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A7BA" w14:textId="482B0AF6" w:rsidR="002B3E04" w:rsidRDefault="00637DCA" w:rsidP="002B3E04">
      <w:pPr>
        <w:rPr>
          <w:b/>
          <w:sz w:val="28"/>
          <w:szCs w:val="28"/>
        </w:rPr>
      </w:pPr>
      <w:r>
        <w:rPr>
          <w:b/>
          <w:sz w:val="28"/>
          <w:szCs w:val="28"/>
        </w:rPr>
        <w:t xml:space="preserve">PRESSEMITTEILUNG </w:t>
      </w:r>
    </w:p>
    <w:p w14:paraId="6B1CFDDD" w14:textId="1990C3E5" w:rsidR="002B3E04" w:rsidRDefault="002E71E1" w:rsidP="002B3E04">
      <w:pPr>
        <w:rPr>
          <w:b/>
          <w:sz w:val="28"/>
          <w:szCs w:val="28"/>
        </w:rPr>
      </w:pPr>
      <w:r>
        <w:rPr>
          <w:b/>
          <w:sz w:val="28"/>
          <w:szCs w:val="28"/>
        </w:rPr>
        <w:t>12</w:t>
      </w:r>
      <w:r w:rsidR="00637DCA">
        <w:rPr>
          <w:b/>
          <w:sz w:val="28"/>
          <w:szCs w:val="28"/>
        </w:rPr>
        <w:t>.</w:t>
      </w:r>
      <w:r>
        <w:rPr>
          <w:b/>
          <w:sz w:val="28"/>
          <w:szCs w:val="28"/>
        </w:rPr>
        <w:t>11</w:t>
      </w:r>
      <w:r w:rsidR="00637DCA">
        <w:rPr>
          <w:b/>
          <w:sz w:val="28"/>
          <w:szCs w:val="28"/>
        </w:rPr>
        <w:t>.2025</w:t>
      </w:r>
    </w:p>
    <w:p w14:paraId="11D85219" w14:textId="77777777" w:rsidR="002B3E04" w:rsidRDefault="002B3E04" w:rsidP="002B3E04">
      <w:pPr>
        <w:rPr>
          <w:b/>
          <w:sz w:val="28"/>
          <w:szCs w:val="28"/>
        </w:rPr>
      </w:pPr>
    </w:p>
    <w:p w14:paraId="69D92C95" w14:textId="265098B8" w:rsidR="002B3E04" w:rsidRPr="0043695D" w:rsidRDefault="002E71E1" w:rsidP="002B3E04">
      <w:pPr>
        <w:rPr>
          <w:b/>
          <w:bCs w:val="0"/>
          <w:sz w:val="28"/>
          <w:szCs w:val="28"/>
        </w:rPr>
      </w:pPr>
      <w:r>
        <w:rPr>
          <w:b/>
          <w:sz w:val="28"/>
          <w:szCs w:val="28"/>
        </w:rPr>
        <w:t>Mit weinor</w:t>
      </w:r>
      <w:r w:rsidR="00AF5CD4">
        <w:rPr>
          <w:b/>
          <w:sz w:val="28"/>
          <w:szCs w:val="28"/>
        </w:rPr>
        <w:t>Vision</w:t>
      </w:r>
      <w:r>
        <w:rPr>
          <w:b/>
          <w:sz w:val="28"/>
          <w:szCs w:val="28"/>
        </w:rPr>
        <w:t xml:space="preserve"> in </w:t>
      </w:r>
      <w:r w:rsidR="00F1406A">
        <w:rPr>
          <w:b/>
          <w:sz w:val="28"/>
          <w:szCs w:val="28"/>
        </w:rPr>
        <w:t xml:space="preserve">die </w:t>
      </w:r>
      <w:r>
        <w:rPr>
          <w:b/>
          <w:sz w:val="28"/>
          <w:szCs w:val="28"/>
        </w:rPr>
        <w:t>virtuelle DRAUSSENWELT</w:t>
      </w:r>
    </w:p>
    <w:p w14:paraId="4B9030A3" w14:textId="77777777" w:rsidR="002B3E04" w:rsidRDefault="002B3E04" w:rsidP="002B3E04"/>
    <w:p w14:paraId="5EE65B1B" w14:textId="31F2EA5F" w:rsidR="0056778D" w:rsidRDefault="002E71E1" w:rsidP="005B3C9B">
      <w:pPr>
        <w:rPr>
          <w:b/>
        </w:rPr>
      </w:pPr>
      <w:r>
        <w:rPr>
          <w:b/>
        </w:rPr>
        <w:t>Endkunden</w:t>
      </w:r>
      <w:r w:rsidR="002F39B4">
        <w:rPr>
          <w:b/>
        </w:rPr>
        <w:t xml:space="preserve"> von weinor </w:t>
      </w:r>
      <w:r>
        <w:rPr>
          <w:b/>
        </w:rPr>
        <w:t>können ab sofort in die Zukunft schauen und das im wahrsten Sinne des Wortes. Der Spezialist für Sonnen</w:t>
      </w:r>
      <w:r w:rsidR="00F1406A">
        <w:rPr>
          <w:b/>
        </w:rPr>
        <w:t>- und Wetter</w:t>
      </w:r>
      <w:r>
        <w:rPr>
          <w:b/>
        </w:rPr>
        <w:t xml:space="preserve">schutz präsentierte seinen rund 300 Top-Partnern </w:t>
      </w:r>
      <w:r w:rsidR="002F39B4">
        <w:rPr>
          <w:b/>
        </w:rPr>
        <w:t xml:space="preserve">in Köln eine </w:t>
      </w:r>
      <w:r w:rsidR="00F1406A">
        <w:rPr>
          <w:b/>
        </w:rPr>
        <w:t>im Markt</w:t>
      </w:r>
      <w:r w:rsidR="002F39B4">
        <w:rPr>
          <w:b/>
        </w:rPr>
        <w:t xml:space="preserve"> bislang einzigartige Innovation: </w:t>
      </w:r>
      <w:r>
        <w:rPr>
          <w:b/>
        </w:rPr>
        <w:t>weinor</w:t>
      </w:r>
      <w:r w:rsidR="00AF5CD4">
        <w:rPr>
          <w:b/>
        </w:rPr>
        <w:t>Vision</w:t>
      </w:r>
      <w:r w:rsidR="002F39B4">
        <w:rPr>
          <w:b/>
        </w:rPr>
        <w:t xml:space="preserve"> die </w:t>
      </w:r>
      <w:r w:rsidR="00F1406A">
        <w:rPr>
          <w:b/>
        </w:rPr>
        <w:t xml:space="preserve">digitale </w:t>
      </w:r>
      <w:r w:rsidR="002F39B4">
        <w:rPr>
          <w:b/>
        </w:rPr>
        <w:t>Eintrittskarte in die virtuelle DRAUSSENWELT. Per Mixed Reality</w:t>
      </w:r>
      <w:r w:rsidR="00F1406A">
        <w:rPr>
          <w:b/>
        </w:rPr>
        <w:t>-</w:t>
      </w:r>
      <w:r w:rsidR="002F39B4">
        <w:rPr>
          <w:b/>
        </w:rPr>
        <w:t xml:space="preserve">Brille kann der Fachpartner seinem Auftraggeber </w:t>
      </w:r>
      <w:r w:rsidR="00BF7201">
        <w:rPr>
          <w:b/>
        </w:rPr>
        <w:t xml:space="preserve">live </w:t>
      </w:r>
      <w:r w:rsidR="002F39B4">
        <w:rPr>
          <w:b/>
        </w:rPr>
        <w:t xml:space="preserve">vor Ort demonstrieren, wie die neue Markise oder das Terrassendach </w:t>
      </w:r>
      <w:r w:rsidR="00F1406A">
        <w:rPr>
          <w:b/>
        </w:rPr>
        <w:t>Fassade und Gebäude</w:t>
      </w:r>
      <w:r w:rsidR="002F39B4">
        <w:rPr>
          <w:b/>
        </w:rPr>
        <w:t xml:space="preserve"> </w:t>
      </w:r>
      <w:r w:rsidR="00BF7201">
        <w:rPr>
          <w:b/>
        </w:rPr>
        <w:t>aufwerten</w:t>
      </w:r>
      <w:r w:rsidR="002F39B4">
        <w:rPr>
          <w:b/>
        </w:rPr>
        <w:t xml:space="preserve">, bevor sie überhaupt montiert sind. </w:t>
      </w:r>
    </w:p>
    <w:p w14:paraId="6F4FC810" w14:textId="77777777" w:rsidR="0056778D" w:rsidRDefault="0056778D" w:rsidP="005B3C9B">
      <w:pPr>
        <w:rPr>
          <w:bCs w:val="0"/>
        </w:rPr>
      </w:pPr>
    </w:p>
    <w:p w14:paraId="6BC37B0E" w14:textId="70FDA2F9" w:rsidR="00BF7201" w:rsidRDefault="00F01BD1" w:rsidP="00F01BD1">
      <w:pPr>
        <w:rPr>
          <w:bCs w:val="0"/>
        </w:rPr>
      </w:pPr>
      <w:r>
        <w:rPr>
          <w:bCs w:val="0"/>
        </w:rPr>
        <w:t>„Mit weinor</w:t>
      </w:r>
      <w:r w:rsidR="00AF5CD4">
        <w:rPr>
          <w:bCs w:val="0"/>
        </w:rPr>
        <w:t>Vision</w:t>
      </w:r>
      <w:r>
        <w:rPr>
          <w:bCs w:val="0"/>
        </w:rPr>
        <w:t xml:space="preserve"> machen wir</w:t>
      </w:r>
      <w:r w:rsidRPr="00F01BD1">
        <w:rPr>
          <w:bCs w:val="0"/>
        </w:rPr>
        <w:t xml:space="preserve"> unsere Produkte während des Entscheidungs- und Verkaufsprozesses für den Endkunden sicht- und erlebbar</w:t>
      </w:r>
      <w:r>
        <w:rPr>
          <w:bCs w:val="0"/>
        </w:rPr>
        <w:t>“, erläutert Geschäftsführer Tim Füldner. „So unterstützen</w:t>
      </w:r>
      <w:r w:rsidRPr="00F01BD1">
        <w:rPr>
          <w:bCs w:val="0"/>
        </w:rPr>
        <w:t xml:space="preserve"> </w:t>
      </w:r>
      <w:r>
        <w:rPr>
          <w:bCs w:val="0"/>
        </w:rPr>
        <w:t xml:space="preserve">wir </w:t>
      </w:r>
      <w:r w:rsidRPr="00F01BD1">
        <w:rPr>
          <w:bCs w:val="0"/>
        </w:rPr>
        <w:t>unsere</w:t>
      </w:r>
      <w:r>
        <w:rPr>
          <w:bCs w:val="0"/>
        </w:rPr>
        <w:t>n</w:t>
      </w:r>
      <w:r w:rsidRPr="00F01BD1">
        <w:rPr>
          <w:bCs w:val="0"/>
        </w:rPr>
        <w:t xml:space="preserve"> Fachpartner als Hero vor Ort </w:t>
      </w:r>
      <w:r>
        <w:rPr>
          <w:bCs w:val="0"/>
        </w:rPr>
        <w:t>sich</w:t>
      </w:r>
      <w:r w:rsidRPr="00F01BD1">
        <w:rPr>
          <w:bCs w:val="0"/>
        </w:rPr>
        <w:t xml:space="preserve"> </w:t>
      </w:r>
      <w:r>
        <w:rPr>
          <w:bCs w:val="0"/>
        </w:rPr>
        <w:t>mit den Produkten eindrucksvoll zu präsentieren und</w:t>
      </w:r>
      <w:r w:rsidR="00C91757">
        <w:rPr>
          <w:bCs w:val="0"/>
        </w:rPr>
        <w:t xml:space="preserve"> so</w:t>
      </w:r>
      <w:r>
        <w:rPr>
          <w:bCs w:val="0"/>
        </w:rPr>
        <w:t xml:space="preserve"> sein Geschäft professionell und überzeugend zu forcieren</w:t>
      </w:r>
      <w:r w:rsidRPr="00F01BD1">
        <w:rPr>
          <w:bCs w:val="0"/>
        </w:rPr>
        <w:t>.</w:t>
      </w:r>
      <w:r w:rsidR="008763E0">
        <w:rPr>
          <w:bCs w:val="0"/>
        </w:rPr>
        <w:t xml:space="preserve"> </w:t>
      </w:r>
      <w:r w:rsidR="00F1406A">
        <w:t>Die spannende</w:t>
      </w:r>
      <w:r w:rsidR="008763E0" w:rsidRPr="008763E0">
        <w:t xml:space="preserve"> Visualisierung ist ein entscheidender Touchpoint in der Customer Journey. Wir bieten dem </w:t>
      </w:r>
      <w:r w:rsidR="008763E0">
        <w:t>Endkunden zusammen mit unserem Fachpartner</w:t>
      </w:r>
      <w:r w:rsidR="008763E0" w:rsidRPr="008763E0">
        <w:t xml:space="preserve"> ein einmaliges Erlebnis, dass seine Kaufentscheidung nachhaltig beeinflusst</w:t>
      </w:r>
      <w:r w:rsidR="008763E0">
        <w:t>.</w:t>
      </w:r>
      <w:r>
        <w:rPr>
          <w:bCs w:val="0"/>
        </w:rPr>
        <w:t>“</w:t>
      </w:r>
    </w:p>
    <w:p w14:paraId="5FC599F0" w14:textId="77777777" w:rsidR="00BF7201" w:rsidRDefault="00BF7201" w:rsidP="00815FD3">
      <w:pPr>
        <w:rPr>
          <w:bCs w:val="0"/>
        </w:rPr>
      </w:pPr>
    </w:p>
    <w:p w14:paraId="4A925E7F" w14:textId="1110D642" w:rsidR="00F01BD1" w:rsidRDefault="00F01BD1" w:rsidP="00815FD3">
      <w:pPr>
        <w:rPr>
          <w:bCs w:val="0"/>
        </w:rPr>
      </w:pPr>
      <w:r>
        <w:rPr>
          <w:bCs w:val="0"/>
        </w:rPr>
        <w:t>weinor</w:t>
      </w:r>
      <w:r w:rsidR="0035218E">
        <w:rPr>
          <w:bCs w:val="0"/>
        </w:rPr>
        <w:t>Vision</w:t>
      </w:r>
      <w:r>
        <w:rPr>
          <w:bCs w:val="0"/>
        </w:rPr>
        <w:t xml:space="preserve"> </w:t>
      </w:r>
      <w:r w:rsidR="0016024A">
        <w:rPr>
          <w:bCs w:val="0"/>
        </w:rPr>
        <w:t xml:space="preserve">ist </w:t>
      </w:r>
      <w:r>
        <w:rPr>
          <w:bCs w:val="0"/>
        </w:rPr>
        <w:t>eine Mixed Reality Anwendung</w:t>
      </w:r>
      <w:r w:rsidR="00C91757">
        <w:rPr>
          <w:bCs w:val="0"/>
        </w:rPr>
        <w:t xml:space="preserve">, eingesetzt werden </w:t>
      </w:r>
      <w:r w:rsidR="008763E0">
        <w:rPr>
          <w:bCs w:val="0"/>
        </w:rPr>
        <w:t xml:space="preserve">dabei </w:t>
      </w:r>
      <w:r w:rsidR="00C91757">
        <w:rPr>
          <w:bCs w:val="0"/>
        </w:rPr>
        <w:t>Meta</w:t>
      </w:r>
      <w:r w:rsidR="0035218E">
        <w:rPr>
          <w:bCs w:val="0"/>
        </w:rPr>
        <w:t>Q</w:t>
      </w:r>
      <w:r w:rsidR="00C91757">
        <w:rPr>
          <w:bCs w:val="0"/>
        </w:rPr>
        <w:t>uest</w:t>
      </w:r>
      <w:r w:rsidR="00AF5CD4">
        <w:rPr>
          <w:bCs w:val="0"/>
        </w:rPr>
        <w:t>-</w:t>
      </w:r>
      <w:r w:rsidR="00C91757">
        <w:rPr>
          <w:bCs w:val="0"/>
        </w:rPr>
        <w:t>Brillen.</w:t>
      </w:r>
      <w:r>
        <w:rPr>
          <w:bCs w:val="0"/>
        </w:rPr>
        <w:t xml:space="preserve"> Im Unterschied zu schon länger bekannten Virtual Reality Systemen, die den Nutzer vollständig von der realen Welt isolieren, lässt ein Mixed Reality</w:t>
      </w:r>
      <w:r w:rsidR="00F1406A">
        <w:rPr>
          <w:bCs w:val="0"/>
        </w:rPr>
        <w:t>-S</w:t>
      </w:r>
      <w:r>
        <w:rPr>
          <w:bCs w:val="0"/>
        </w:rPr>
        <w:t xml:space="preserve">et virtuelle und reale Elemente verschmelzen. Digitale Objekte – die Produkte von weinor – können mit der physischen Umgebung – </w:t>
      </w:r>
      <w:r w:rsidR="0016024A">
        <w:rPr>
          <w:bCs w:val="0"/>
        </w:rPr>
        <w:t xml:space="preserve">der </w:t>
      </w:r>
      <w:r w:rsidR="00F1406A">
        <w:rPr>
          <w:bCs w:val="0"/>
        </w:rPr>
        <w:t xml:space="preserve">Fassade oder </w:t>
      </w:r>
      <w:r w:rsidR="0016024A">
        <w:rPr>
          <w:bCs w:val="0"/>
        </w:rPr>
        <w:t>Terrasse</w:t>
      </w:r>
      <w:r>
        <w:rPr>
          <w:bCs w:val="0"/>
        </w:rPr>
        <w:t xml:space="preserve"> des Endkunden – interagieren. </w:t>
      </w:r>
    </w:p>
    <w:p w14:paraId="6A598189" w14:textId="77777777" w:rsidR="0016024A" w:rsidRDefault="0016024A" w:rsidP="00815FD3">
      <w:pPr>
        <w:rPr>
          <w:bCs w:val="0"/>
        </w:rPr>
      </w:pPr>
    </w:p>
    <w:p w14:paraId="051637F0" w14:textId="23C5CBAB" w:rsidR="00F1406A" w:rsidRPr="00AD46A3" w:rsidRDefault="00AD46A3" w:rsidP="00C91757">
      <w:pPr>
        <w:rPr>
          <w:b/>
        </w:rPr>
      </w:pPr>
      <w:r w:rsidRPr="00AD46A3">
        <w:rPr>
          <w:b/>
        </w:rPr>
        <w:t>Der Fachpartner konfiguriert, der Endkunde staunt</w:t>
      </w:r>
    </w:p>
    <w:p w14:paraId="587618DD" w14:textId="5CFA6F1D" w:rsidR="00AF5CD4" w:rsidRDefault="0016024A" w:rsidP="00C91757">
      <w:pPr>
        <w:rPr>
          <w:bCs w:val="0"/>
        </w:rPr>
      </w:pPr>
      <w:r>
        <w:rPr>
          <w:bCs w:val="0"/>
        </w:rPr>
        <w:t>Fachpartner und Endkunde tragen jeweils eine Meta</w:t>
      </w:r>
      <w:r w:rsidR="0035218E">
        <w:rPr>
          <w:bCs w:val="0"/>
        </w:rPr>
        <w:t>Q</w:t>
      </w:r>
      <w:r>
        <w:rPr>
          <w:bCs w:val="0"/>
        </w:rPr>
        <w:t>uest</w:t>
      </w:r>
      <w:r w:rsidR="00AF5CD4">
        <w:rPr>
          <w:bCs w:val="0"/>
        </w:rPr>
        <w:t>-</w:t>
      </w:r>
      <w:r>
        <w:rPr>
          <w:bCs w:val="0"/>
        </w:rPr>
        <w:t>Brille</w:t>
      </w:r>
      <w:r w:rsidR="00C91757">
        <w:rPr>
          <w:bCs w:val="0"/>
        </w:rPr>
        <w:t xml:space="preserve">, beide sind über </w:t>
      </w:r>
      <w:r w:rsidR="00AF5CD4">
        <w:rPr>
          <w:bCs w:val="0"/>
        </w:rPr>
        <w:t>d</w:t>
      </w:r>
      <w:r w:rsidR="00C91757">
        <w:rPr>
          <w:bCs w:val="0"/>
        </w:rPr>
        <w:t xml:space="preserve">en Hotspot </w:t>
      </w:r>
      <w:r w:rsidR="00AF5CD4">
        <w:rPr>
          <w:bCs w:val="0"/>
        </w:rPr>
        <w:t xml:space="preserve">des Fachpartners </w:t>
      </w:r>
      <w:r w:rsidR="00C91757">
        <w:rPr>
          <w:bCs w:val="0"/>
        </w:rPr>
        <w:t xml:space="preserve">eingeloggt in eine gemeinsame Multiplayer-Session. Der Fachpartner </w:t>
      </w:r>
      <w:r w:rsidR="008763E0">
        <w:rPr>
          <w:bCs w:val="0"/>
        </w:rPr>
        <w:t>fungiert als</w:t>
      </w:r>
      <w:r w:rsidR="00C91757">
        <w:rPr>
          <w:bCs w:val="0"/>
        </w:rPr>
        <w:t xml:space="preserve"> </w:t>
      </w:r>
      <w:r w:rsidR="00AF5CD4">
        <w:rPr>
          <w:bCs w:val="0"/>
        </w:rPr>
        <w:t>Host</w:t>
      </w:r>
      <w:r w:rsidR="00C91757">
        <w:rPr>
          <w:bCs w:val="0"/>
        </w:rPr>
        <w:t xml:space="preserve"> und kann </w:t>
      </w:r>
      <w:r w:rsidR="00D91922">
        <w:rPr>
          <w:bCs w:val="0"/>
        </w:rPr>
        <w:t>die Präsentation per Controller steuern</w:t>
      </w:r>
      <w:r w:rsidR="00C91757">
        <w:rPr>
          <w:bCs w:val="0"/>
        </w:rPr>
        <w:t xml:space="preserve">, also die Produktauswahl treffen, dazu </w:t>
      </w:r>
      <w:r w:rsidR="00AF5CD4">
        <w:rPr>
          <w:bCs w:val="0"/>
        </w:rPr>
        <w:t xml:space="preserve">Größen, </w:t>
      </w:r>
      <w:r w:rsidR="00C91757">
        <w:rPr>
          <w:bCs w:val="0"/>
        </w:rPr>
        <w:t>Farben</w:t>
      </w:r>
      <w:r w:rsidR="008763E0">
        <w:rPr>
          <w:bCs w:val="0"/>
        </w:rPr>
        <w:t>, T</w:t>
      </w:r>
      <w:r w:rsidR="00C91757">
        <w:rPr>
          <w:bCs w:val="0"/>
        </w:rPr>
        <w:t xml:space="preserve">ücher </w:t>
      </w:r>
      <w:r w:rsidR="008763E0">
        <w:rPr>
          <w:bCs w:val="0"/>
        </w:rPr>
        <w:t xml:space="preserve">etc. </w:t>
      </w:r>
      <w:r w:rsidR="00C91757">
        <w:rPr>
          <w:bCs w:val="0"/>
        </w:rPr>
        <w:t xml:space="preserve">ergänzen. </w:t>
      </w:r>
      <w:r w:rsidR="00AF5CD4">
        <w:rPr>
          <w:bCs w:val="0"/>
        </w:rPr>
        <w:t>Als besonderes Feature erweist sich eine Simulation, die den Sonnenverlauf</w:t>
      </w:r>
      <w:r w:rsidR="008A74A8">
        <w:rPr>
          <w:bCs w:val="0"/>
        </w:rPr>
        <w:t xml:space="preserve"> integriert</w:t>
      </w:r>
      <w:r w:rsidR="00AF5CD4">
        <w:rPr>
          <w:bCs w:val="0"/>
        </w:rPr>
        <w:t xml:space="preserve"> und die damit verbundene Beschattung über einen </w:t>
      </w:r>
      <w:r w:rsidR="0035218E">
        <w:rPr>
          <w:bCs w:val="0"/>
        </w:rPr>
        <w:t xml:space="preserve">ggf. frei wählbaren </w:t>
      </w:r>
      <w:r w:rsidR="00AF5CD4">
        <w:rPr>
          <w:bCs w:val="0"/>
        </w:rPr>
        <w:t xml:space="preserve">Tag realistisch darstellt. </w:t>
      </w:r>
    </w:p>
    <w:p w14:paraId="40BFFABA" w14:textId="7517F296" w:rsidR="0016024A" w:rsidRDefault="00C91757" w:rsidP="00C91757">
      <w:pPr>
        <w:rPr>
          <w:bCs w:val="0"/>
        </w:rPr>
      </w:pPr>
      <w:r>
        <w:rPr>
          <w:bCs w:val="0"/>
        </w:rPr>
        <w:t>Der Endkunde sieht</w:t>
      </w:r>
      <w:r w:rsidRPr="00C91757">
        <w:rPr>
          <w:bCs w:val="0"/>
        </w:rPr>
        <w:t xml:space="preserve"> die </w:t>
      </w:r>
      <w:r>
        <w:rPr>
          <w:bCs w:val="0"/>
        </w:rPr>
        <w:t xml:space="preserve">jeweilige </w:t>
      </w:r>
      <w:r w:rsidRPr="00C91757">
        <w:rPr>
          <w:bCs w:val="0"/>
        </w:rPr>
        <w:t xml:space="preserve">Konfiguration in der Live-Umgebung und </w:t>
      </w:r>
      <w:r>
        <w:rPr>
          <w:bCs w:val="0"/>
        </w:rPr>
        <w:t xml:space="preserve">bekommt </w:t>
      </w:r>
      <w:r w:rsidRPr="00C91757">
        <w:rPr>
          <w:bCs w:val="0"/>
        </w:rPr>
        <w:t>direkt ein</w:t>
      </w:r>
      <w:r>
        <w:rPr>
          <w:bCs w:val="0"/>
        </w:rPr>
        <w:t xml:space="preserve">en starken Eindruck über die </w:t>
      </w:r>
      <w:r w:rsidR="008763E0">
        <w:rPr>
          <w:bCs w:val="0"/>
        </w:rPr>
        <w:t xml:space="preserve">optische </w:t>
      </w:r>
      <w:r>
        <w:rPr>
          <w:bCs w:val="0"/>
        </w:rPr>
        <w:t>Aufwertung seiner Fassade oder Terrasse.</w:t>
      </w:r>
      <w:r w:rsidRPr="00C91757">
        <w:rPr>
          <w:bCs w:val="0"/>
        </w:rPr>
        <w:t xml:space="preserve"> </w:t>
      </w:r>
      <w:r>
        <w:rPr>
          <w:bCs w:val="0"/>
        </w:rPr>
        <w:t xml:space="preserve">Dabei kann er sich </w:t>
      </w:r>
      <w:r w:rsidRPr="00C91757">
        <w:rPr>
          <w:bCs w:val="0"/>
        </w:rPr>
        <w:t xml:space="preserve">in der ganzen Zeit frei bewegen und die </w:t>
      </w:r>
      <w:r>
        <w:rPr>
          <w:bCs w:val="0"/>
        </w:rPr>
        <w:t>L</w:t>
      </w:r>
      <w:r w:rsidRPr="00C91757">
        <w:rPr>
          <w:bCs w:val="0"/>
        </w:rPr>
        <w:t>ive</w:t>
      </w:r>
      <w:r>
        <w:rPr>
          <w:bCs w:val="0"/>
        </w:rPr>
        <w:t>-</w:t>
      </w:r>
      <w:r w:rsidRPr="00C91757">
        <w:rPr>
          <w:bCs w:val="0"/>
        </w:rPr>
        <w:t xml:space="preserve">Situation </w:t>
      </w:r>
      <w:r>
        <w:rPr>
          <w:bCs w:val="0"/>
        </w:rPr>
        <w:t>mit dem</w:t>
      </w:r>
      <w:r w:rsidRPr="00C91757">
        <w:rPr>
          <w:bCs w:val="0"/>
        </w:rPr>
        <w:t xml:space="preserve"> virtualisierte</w:t>
      </w:r>
      <w:r>
        <w:rPr>
          <w:bCs w:val="0"/>
        </w:rPr>
        <w:t>n</w:t>
      </w:r>
      <w:r w:rsidRPr="00C91757">
        <w:rPr>
          <w:bCs w:val="0"/>
        </w:rPr>
        <w:t xml:space="preserve"> </w:t>
      </w:r>
      <w:r w:rsidR="003F22DF">
        <w:rPr>
          <w:bCs w:val="0"/>
        </w:rPr>
        <w:t>weinor-</w:t>
      </w:r>
      <w:r w:rsidRPr="00C91757">
        <w:rPr>
          <w:bCs w:val="0"/>
        </w:rPr>
        <w:t>Produkt</w:t>
      </w:r>
      <w:r>
        <w:rPr>
          <w:bCs w:val="0"/>
        </w:rPr>
        <w:t xml:space="preserve"> aus verschiedensten Perspektiven und Entfernungen</w:t>
      </w:r>
      <w:r w:rsidR="003F22DF">
        <w:rPr>
          <w:bCs w:val="0"/>
        </w:rPr>
        <w:t xml:space="preserve"> erleben</w:t>
      </w:r>
      <w:r w:rsidRPr="00C91757">
        <w:rPr>
          <w:bCs w:val="0"/>
        </w:rPr>
        <w:t>.</w:t>
      </w:r>
      <w:r w:rsidR="008763E0">
        <w:rPr>
          <w:bCs w:val="0"/>
        </w:rPr>
        <w:t xml:space="preserve"> Mit zusätzlichen Brillen können weitere Endkunden schnell und einfach den Blick in die Terrassen-Zukunft genießen. </w:t>
      </w:r>
    </w:p>
    <w:p w14:paraId="6E53E0F1" w14:textId="77777777" w:rsidR="00F01BD1" w:rsidRDefault="00F01BD1" w:rsidP="00815FD3"/>
    <w:p w14:paraId="48846E45" w14:textId="1DF5B509" w:rsidR="0016024A" w:rsidRDefault="008763E0" w:rsidP="00815FD3">
      <w:r>
        <w:t xml:space="preserve">Illja Krepper, Prokurist und </w:t>
      </w:r>
      <w:r w:rsidRPr="008763E0">
        <w:t>Head of Digital Innovations</w:t>
      </w:r>
      <w:r>
        <w:t xml:space="preserve"> bei weinor: „</w:t>
      </w:r>
      <w:r w:rsidR="00EA4D7D">
        <w:t>In der Planungs- und Realisierungsphase von weinor</w:t>
      </w:r>
      <w:r w:rsidR="0035218E">
        <w:t>Vision</w:t>
      </w:r>
      <w:r w:rsidR="00EA4D7D">
        <w:t xml:space="preserve"> galt höchste Geheimhaltung. Wir wollten auf alle Fälle vermeiden, dass </w:t>
      </w:r>
      <w:r w:rsidR="00D91922">
        <w:t>Details</w:t>
      </w:r>
      <w:r w:rsidR="00EA4D7D">
        <w:t xml:space="preserve"> vor unserem Top Partner Event an die Öffentlichkeit gelangen. Deshalb konnten wir das System im Vorfeld nur einem sehr kleinen Kreis präsentieren, sind dabe</w:t>
      </w:r>
      <w:r w:rsidR="00D91922">
        <w:t>i</w:t>
      </w:r>
      <w:r w:rsidR="00EA4D7D">
        <w:t xml:space="preserve"> allerdings durchweg auf sehr positive Resonanz gestoßen.</w:t>
      </w:r>
      <w:r w:rsidR="00D91922">
        <w:t>“</w:t>
      </w:r>
    </w:p>
    <w:p w14:paraId="4B01971D" w14:textId="77777777" w:rsidR="00D91922" w:rsidRDefault="00D91922" w:rsidP="00815FD3"/>
    <w:p w14:paraId="3B78FEA6" w14:textId="78C025C6" w:rsidR="00AD46A3" w:rsidRPr="00AD46A3" w:rsidRDefault="00AD46A3" w:rsidP="00815FD3">
      <w:pPr>
        <w:rPr>
          <w:b/>
          <w:bCs w:val="0"/>
        </w:rPr>
      </w:pPr>
      <w:r>
        <w:rPr>
          <w:b/>
          <w:bCs w:val="0"/>
        </w:rPr>
        <w:t>Komplett-Sets und r</w:t>
      </w:r>
      <w:r w:rsidRPr="00AD46A3">
        <w:rPr>
          <w:b/>
          <w:bCs w:val="0"/>
        </w:rPr>
        <w:t xml:space="preserve">egelmäßige Updates </w:t>
      </w:r>
    </w:p>
    <w:p w14:paraId="75E88341" w14:textId="25D3B236" w:rsidR="007377A2" w:rsidRDefault="00D91922" w:rsidP="00815FD3">
      <w:pPr>
        <w:rPr>
          <w:bCs w:val="0"/>
        </w:rPr>
      </w:pPr>
      <w:r>
        <w:t xml:space="preserve">weinor </w:t>
      </w:r>
      <w:r w:rsidR="00F04400">
        <w:t>bietet den</w:t>
      </w:r>
      <w:r>
        <w:t xml:space="preserve"> Fachpartner</w:t>
      </w:r>
      <w:r w:rsidR="00F04400">
        <w:t>n</w:t>
      </w:r>
      <w:r>
        <w:t xml:space="preserve"> </w:t>
      </w:r>
      <w:r w:rsidR="00F04400">
        <w:t xml:space="preserve">fertig konfigurierte </w:t>
      </w:r>
      <w:r>
        <w:t>Sets</w:t>
      </w:r>
      <w:r w:rsidR="00F04400">
        <w:t xml:space="preserve"> zum Kauf an</w:t>
      </w:r>
      <w:r>
        <w:t xml:space="preserve">. </w:t>
      </w:r>
      <w:r w:rsidR="00F04400">
        <w:t xml:space="preserve">Ein </w:t>
      </w:r>
      <w:r>
        <w:t>speziell gebrandete</w:t>
      </w:r>
      <w:r w:rsidR="00F04400">
        <w:t>r</w:t>
      </w:r>
      <w:r>
        <w:t xml:space="preserve"> weinor-Koffer </w:t>
      </w:r>
      <w:r w:rsidR="00F04400">
        <w:t xml:space="preserve">enthält je nach Bedarf </w:t>
      </w:r>
      <w:r w:rsidR="0035218E">
        <w:t>eine oder mehrere</w:t>
      </w:r>
      <w:r w:rsidR="00F04400">
        <w:t xml:space="preserve"> </w:t>
      </w:r>
      <w:r w:rsidR="00F04400">
        <w:rPr>
          <w:bCs w:val="0"/>
        </w:rPr>
        <w:t>Meta</w:t>
      </w:r>
      <w:r w:rsidR="0035218E">
        <w:rPr>
          <w:bCs w:val="0"/>
        </w:rPr>
        <w:t>Q</w:t>
      </w:r>
      <w:r w:rsidR="00F04400">
        <w:rPr>
          <w:bCs w:val="0"/>
        </w:rPr>
        <w:t xml:space="preserve">uest-Brillen sowie Controller. </w:t>
      </w:r>
      <w:r w:rsidR="0035218E">
        <w:rPr>
          <w:bCs w:val="0"/>
        </w:rPr>
        <w:t>Für den Koffer und eine Brille</w:t>
      </w:r>
      <w:r w:rsidR="008A74A8">
        <w:rPr>
          <w:bCs w:val="0"/>
        </w:rPr>
        <w:t xml:space="preserve"> </w:t>
      </w:r>
      <w:r w:rsidR="0035218E">
        <w:rPr>
          <w:bCs w:val="0"/>
        </w:rPr>
        <w:t xml:space="preserve">zahlt der Fachpartner </w:t>
      </w:r>
      <w:r w:rsidR="00E46763">
        <w:rPr>
          <w:bCs w:val="0"/>
        </w:rPr>
        <w:t xml:space="preserve">einmalig </w:t>
      </w:r>
      <w:r w:rsidR="00F04400">
        <w:rPr>
          <w:bCs w:val="0"/>
        </w:rPr>
        <w:t>789 €</w:t>
      </w:r>
      <w:r w:rsidR="0035218E">
        <w:rPr>
          <w:bCs w:val="0"/>
        </w:rPr>
        <w:t xml:space="preserve"> (netto), eine zweite Brille kostet </w:t>
      </w:r>
      <w:r w:rsidR="0035218E">
        <w:rPr>
          <w:bCs w:val="0"/>
        </w:rPr>
        <w:lastRenderedPageBreak/>
        <w:t>dann 535 € (netto)</w:t>
      </w:r>
      <w:r w:rsidR="00F04400">
        <w:rPr>
          <w:bCs w:val="0"/>
        </w:rPr>
        <w:t xml:space="preserve">. Hinzu kommen 200 € </w:t>
      </w:r>
      <w:r w:rsidR="005E25C4">
        <w:rPr>
          <w:bCs w:val="0"/>
        </w:rPr>
        <w:t>Entwicklungs</w:t>
      </w:r>
      <w:r w:rsidR="00E46763">
        <w:rPr>
          <w:bCs w:val="0"/>
        </w:rPr>
        <w:t>-</w:t>
      </w:r>
      <w:r w:rsidR="00F04400">
        <w:rPr>
          <w:bCs w:val="0"/>
        </w:rPr>
        <w:t>Gebühren</w:t>
      </w:r>
      <w:r w:rsidR="00E46763">
        <w:rPr>
          <w:bCs w:val="0"/>
        </w:rPr>
        <w:t xml:space="preserve"> pro Monat</w:t>
      </w:r>
      <w:r w:rsidR="00B951FA">
        <w:rPr>
          <w:bCs w:val="0"/>
        </w:rPr>
        <w:t xml:space="preserve">. </w:t>
      </w:r>
      <w:r w:rsidR="001120DC">
        <w:rPr>
          <w:bCs w:val="0"/>
        </w:rPr>
        <w:t xml:space="preserve">Sie dienen </w:t>
      </w:r>
      <w:r w:rsidR="00B951FA">
        <w:rPr>
          <w:bCs w:val="0"/>
        </w:rPr>
        <w:t>regelmäßige</w:t>
      </w:r>
      <w:r w:rsidR="005E25C4">
        <w:rPr>
          <w:bCs w:val="0"/>
        </w:rPr>
        <w:t>n</w:t>
      </w:r>
      <w:r w:rsidR="00B951FA">
        <w:rPr>
          <w:bCs w:val="0"/>
        </w:rPr>
        <w:t xml:space="preserve"> Updates </w:t>
      </w:r>
      <w:r w:rsidR="005E25C4">
        <w:rPr>
          <w:bCs w:val="0"/>
        </w:rPr>
        <w:t xml:space="preserve">des Systems </w:t>
      </w:r>
      <w:r w:rsidR="00B951FA">
        <w:rPr>
          <w:bCs w:val="0"/>
        </w:rPr>
        <w:t>mit neuen Features</w:t>
      </w:r>
      <w:r w:rsidR="001120DC">
        <w:rPr>
          <w:bCs w:val="0"/>
        </w:rPr>
        <w:t>, die für das Tagesgeschäft des Fachpartners wichtig sind</w:t>
      </w:r>
      <w:r w:rsidR="00B951FA">
        <w:rPr>
          <w:bCs w:val="0"/>
        </w:rPr>
        <w:t xml:space="preserve">. </w:t>
      </w:r>
      <w:r w:rsidR="005E25C4">
        <w:rPr>
          <w:bCs w:val="0"/>
        </w:rPr>
        <w:t xml:space="preserve">Illja Krepper: „Hier ergeben sich noch viele weitere Möglichkeiten zum Ausbau des Leistungsumfangs, darunter </w:t>
      </w:r>
      <w:r w:rsidR="008A74A8">
        <w:rPr>
          <w:bCs w:val="0"/>
        </w:rPr>
        <w:t>beispielsweise</w:t>
      </w:r>
      <w:r w:rsidR="005E25C4">
        <w:rPr>
          <w:bCs w:val="0"/>
        </w:rPr>
        <w:t xml:space="preserve"> die Integration von Drittanbietern wie etwa </w:t>
      </w:r>
      <w:r w:rsidR="0035218E">
        <w:rPr>
          <w:bCs w:val="0"/>
        </w:rPr>
        <w:t xml:space="preserve">von Outdoor-Living Produkten oder von </w:t>
      </w:r>
      <w:r w:rsidR="005E25C4">
        <w:rPr>
          <w:bCs w:val="0"/>
        </w:rPr>
        <w:t>Rolll</w:t>
      </w:r>
      <w:r w:rsidR="0035218E">
        <w:rPr>
          <w:bCs w:val="0"/>
        </w:rPr>
        <w:t>ä</w:t>
      </w:r>
      <w:r w:rsidR="005E25C4">
        <w:rPr>
          <w:bCs w:val="0"/>
        </w:rPr>
        <w:t>den. wei</w:t>
      </w:r>
      <w:r w:rsidR="0035218E">
        <w:rPr>
          <w:bCs w:val="0"/>
        </w:rPr>
        <w:t>norVision</w:t>
      </w:r>
      <w:r w:rsidR="005E25C4">
        <w:rPr>
          <w:bCs w:val="0"/>
        </w:rPr>
        <w:t xml:space="preserve"> wird zudem vernetzt mit unsere</w:t>
      </w:r>
      <w:r w:rsidR="0035218E">
        <w:rPr>
          <w:bCs w:val="0"/>
        </w:rPr>
        <w:t>m</w:t>
      </w:r>
      <w:r w:rsidR="005E25C4">
        <w:rPr>
          <w:bCs w:val="0"/>
        </w:rPr>
        <w:t xml:space="preserve"> Kunden-Tools myweinor.“</w:t>
      </w:r>
    </w:p>
    <w:p w14:paraId="7B08E56D" w14:textId="77777777" w:rsidR="005E25C4" w:rsidRDefault="005E25C4" w:rsidP="00815FD3">
      <w:pPr>
        <w:rPr>
          <w:bCs w:val="0"/>
        </w:rPr>
      </w:pPr>
    </w:p>
    <w:p w14:paraId="12AA85B9" w14:textId="4B288306" w:rsidR="00AD46A3" w:rsidRPr="00AD46A3" w:rsidRDefault="00AD46A3" w:rsidP="00815FD3">
      <w:pPr>
        <w:rPr>
          <w:b/>
        </w:rPr>
      </w:pPr>
      <w:r w:rsidRPr="00AD46A3">
        <w:rPr>
          <w:b/>
        </w:rPr>
        <w:t>Fachpartner-Schulungen geplant</w:t>
      </w:r>
    </w:p>
    <w:p w14:paraId="35F9FF23" w14:textId="2D4B8C9E" w:rsidR="00D91922" w:rsidRDefault="00B951FA" w:rsidP="00815FD3">
      <w:pPr>
        <w:rPr>
          <w:bCs w:val="0"/>
        </w:rPr>
      </w:pPr>
      <w:r>
        <w:rPr>
          <w:bCs w:val="0"/>
        </w:rPr>
        <w:t xml:space="preserve">Die ersten </w:t>
      </w:r>
      <w:r w:rsidR="00E46763">
        <w:rPr>
          <w:bCs w:val="0"/>
        </w:rPr>
        <w:t>weinor</w:t>
      </w:r>
      <w:r w:rsidR="0035218E">
        <w:rPr>
          <w:bCs w:val="0"/>
        </w:rPr>
        <w:t>Vision</w:t>
      </w:r>
      <w:r w:rsidR="00E46763">
        <w:rPr>
          <w:bCs w:val="0"/>
        </w:rPr>
        <w:t>-</w:t>
      </w:r>
      <w:r>
        <w:rPr>
          <w:bCs w:val="0"/>
        </w:rPr>
        <w:t>Sets wurden direkt beim Top Partner-Event in Köln verkauft, zahlreiche Teilnehmende trugen sich bereits in Bestelllisten ein.</w:t>
      </w:r>
      <w:r w:rsidR="00E46763">
        <w:rPr>
          <w:bCs w:val="0"/>
        </w:rPr>
        <w:t xml:space="preserve"> </w:t>
      </w:r>
    </w:p>
    <w:p w14:paraId="69A06EBB" w14:textId="6FAFDECD" w:rsidR="00E46763" w:rsidRDefault="00E46763" w:rsidP="00815FD3">
      <w:r>
        <w:t xml:space="preserve">„Parallel zur Markteinführung </w:t>
      </w:r>
      <w:r w:rsidR="005E25C4">
        <w:t>planen wir Online-</w:t>
      </w:r>
      <w:r>
        <w:t xml:space="preserve">Schulungen für unsere Fachpartner, um sie </w:t>
      </w:r>
      <w:r w:rsidR="00AD46A3">
        <w:t>möglichst</w:t>
      </w:r>
      <w:r>
        <w:t xml:space="preserve"> schnell mit weinor</w:t>
      </w:r>
      <w:r w:rsidR="0035218E">
        <w:t>Vision</w:t>
      </w:r>
      <w:r>
        <w:t xml:space="preserve"> und den spannenden Einsatzmöglichkeiten vertraut zu machen“, erklärt Illja Krepper</w:t>
      </w:r>
      <w:r w:rsidR="001120DC">
        <w:t>, „wir stellen zudem ein kompaktes Handout zur Verfügung mit allen wichtigen Informationen und Details zur Anwendung.“</w:t>
      </w:r>
    </w:p>
    <w:p w14:paraId="2B3FC034" w14:textId="77777777" w:rsidR="0016024A" w:rsidRDefault="0016024A" w:rsidP="00815FD3"/>
    <w:p w14:paraId="1092C5D0" w14:textId="15A6EB87" w:rsidR="00AD46A3" w:rsidRPr="00A63CFF" w:rsidRDefault="00AD46A3" w:rsidP="00815FD3">
      <w:pPr>
        <w:rPr>
          <w:b/>
          <w:bCs w:val="0"/>
        </w:rPr>
      </w:pPr>
      <w:r w:rsidRPr="00A63CFF">
        <w:rPr>
          <w:b/>
          <w:bCs w:val="0"/>
        </w:rPr>
        <w:t>Mixed Reality Marketing wird zum Trend</w:t>
      </w:r>
    </w:p>
    <w:p w14:paraId="47135403" w14:textId="0CF827AB" w:rsidR="0016024A" w:rsidRDefault="00440CF5" w:rsidP="00815FD3">
      <w:pPr>
        <w:rPr>
          <w:bCs w:val="0"/>
        </w:rPr>
      </w:pPr>
      <w:r>
        <w:rPr>
          <w:bCs w:val="0"/>
        </w:rPr>
        <w:t>Tim Füldner: „</w:t>
      </w:r>
      <w:r w:rsidR="005E25C4">
        <w:rPr>
          <w:bCs w:val="0"/>
        </w:rPr>
        <w:t>weinor</w:t>
      </w:r>
      <w:r w:rsidR="0035218E">
        <w:rPr>
          <w:bCs w:val="0"/>
        </w:rPr>
        <w:t>Vision</w:t>
      </w:r>
      <w:r w:rsidR="005E25C4">
        <w:rPr>
          <w:bCs w:val="0"/>
        </w:rPr>
        <w:t xml:space="preserve"> ist für uns der Einstieg in zukunftsorientiertes Mixed-Reality-Marketing</w:t>
      </w:r>
      <w:r>
        <w:rPr>
          <w:bCs w:val="0"/>
        </w:rPr>
        <w:t>. Fachleute prognostizieren hier einen stark wachsenden Trend, der vor allem durch immersives Erleben gekennzeichnet ist</w:t>
      </w:r>
      <w:r w:rsidR="00AD46A3">
        <w:rPr>
          <w:bCs w:val="0"/>
        </w:rPr>
        <w:t>:</w:t>
      </w:r>
      <w:r>
        <w:rPr>
          <w:bCs w:val="0"/>
        </w:rPr>
        <w:t xml:space="preserve"> Kunden können eintauchen in eine visionäre Welt, ohne die reale Umgebung aus den Augen zu verlieren. Das bedeutet für sie eine Erfahrung mit allen Sinnen, die ebenso eindrucksvoll wie nachhaltig ist. Damit erfüllen wir unsere mit dem Begriff DRAUSSENWELTEN verbundene </w:t>
      </w:r>
      <w:r w:rsidR="00AD46A3">
        <w:rPr>
          <w:bCs w:val="0"/>
        </w:rPr>
        <w:t>Unternehmensphilosophie und -zielsetzung</w:t>
      </w:r>
      <w:r>
        <w:rPr>
          <w:bCs w:val="0"/>
        </w:rPr>
        <w:t xml:space="preserve"> zu 100 Prozent!“ </w:t>
      </w:r>
    </w:p>
    <w:p w14:paraId="6DBBDE36" w14:textId="77777777" w:rsidR="00F01BD1" w:rsidRDefault="00F01BD1" w:rsidP="00815FD3">
      <w:pPr>
        <w:rPr>
          <w:bCs w:val="0"/>
        </w:rPr>
      </w:pPr>
    </w:p>
    <w:p w14:paraId="4D524B7B" w14:textId="14293482" w:rsidR="009536F3" w:rsidRDefault="009536F3" w:rsidP="00815FD3">
      <w:pPr>
        <w:rPr>
          <w:bCs w:val="0"/>
        </w:rPr>
      </w:pPr>
    </w:p>
    <w:p w14:paraId="6C0ABB99" w14:textId="77777777" w:rsidR="00A63CFF" w:rsidRDefault="00A63CFF" w:rsidP="00815FD3">
      <w:pPr>
        <w:rPr>
          <w:bCs w:val="0"/>
        </w:rPr>
      </w:pPr>
    </w:p>
    <w:p w14:paraId="0FB9F59A" w14:textId="77777777" w:rsidR="00A63CFF" w:rsidRDefault="00A63CFF" w:rsidP="00815FD3">
      <w:pPr>
        <w:rPr>
          <w:bCs w:val="0"/>
        </w:rPr>
      </w:pPr>
    </w:p>
    <w:p w14:paraId="0FC2A84C" w14:textId="77777777" w:rsidR="00340822" w:rsidRDefault="00340822" w:rsidP="005B3C9B"/>
    <w:p w14:paraId="364CDBCC" w14:textId="77777777" w:rsidR="00F1406A" w:rsidRPr="00304609" w:rsidRDefault="00F1406A" w:rsidP="00F1406A">
      <w:pPr>
        <w:rPr>
          <w:b/>
          <w:bCs w:val="0"/>
          <w:i/>
          <w:iCs/>
          <w:sz w:val="20"/>
          <w:szCs w:val="20"/>
        </w:rPr>
      </w:pPr>
      <w:r w:rsidRPr="00304609">
        <w:rPr>
          <w:b/>
          <w:bCs w:val="0"/>
          <w:i/>
          <w:iCs/>
          <w:sz w:val="20"/>
          <w:szCs w:val="20"/>
        </w:rPr>
        <w:t>Über weinor</w:t>
      </w:r>
    </w:p>
    <w:p w14:paraId="3D98F15C" w14:textId="77777777" w:rsidR="00F1406A" w:rsidRPr="00304609" w:rsidRDefault="00F1406A" w:rsidP="00F1406A">
      <w:pPr>
        <w:rPr>
          <w:sz w:val="20"/>
          <w:szCs w:val="20"/>
        </w:rPr>
      </w:pPr>
      <w:r w:rsidRPr="00304609">
        <w:rPr>
          <w:i/>
          <w:iCs/>
          <w:sz w:val="20"/>
          <w:szCs w:val="20"/>
        </w:rPr>
        <w:t>Die weinor GmbH &amp; Co. KG ist ein führender Hersteller hochwertiger Sonnenschutz- und Wetterschutzlösungen. Das Unternehmen mit Sitz in Köln und einer Niederlassung in Möckern (Sachsen-Anhalt) beschäftigt aktuell rund 450 Mitarbeitende. Mit modernster Produktionstechnik und einem hohen Maß an Individualität im Design bietet weinor unter dem Markenbegriff DRAUSSENWELTEN® ein breites Sortiment an Markisen, Terrassenüberdachungen und Glasoasen mit hoher Funktionalität und anspruchsvoller Ästhetik. Seit 1991 gehört weinor zur Schweizer Griesser-Gruppe, welche mit den Marken Griesser und weinor zu den größten Storen-, Rollladen- und Markisenherstellern in Europa zählt.</w:t>
      </w:r>
    </w:p>
    <w:p w14:paraId="7243D5BE" w14:textId="77777777" w:rsidR="00340822" w:rsidRDefault="00340822" w:rsidP="005B3C9B"/>
    <w:p w14:paraId="1B799337" w14:textId="77777777" w:rsidR="00340822" w:rsidRPr="00340822" w:rsidRDefault="00340822" w:rsidP="00340822"/>
    <w:p w14:paraId="2211698B" w14:textId="046CC5D7" w:rsidR="00340822" w:rsidRPr="00340822" w:rsidRDefault="00340822" w:rsidP="00340822">
      <w:pPr>
        <w:rPr>
          <w:u w:val="single"/>
        </w:rPr>
      </w:pPr>
      <w:r w:rsidRPr="00340822">
        <w:rPr>
          <w:u w:val="single"/>
        </w:rPr>
        <w:t xml:space="preserve">Ansprechpartner für die Redaktion: </w:t>
      </w:r>
    </w:p>
    <w:p w14:paraId="110AB4B1" w14:textId="19C14B63" w:rsidR="00340822" w:rsidRPr="00340822" w:rsidRDefault="00D56C15" w:rsidP="00340822">
      <w:r>
        <w:t>Illja Krepper</w:t>
      </w:r>
      <w:r w:rsidR="00F1406A">
        <w:tab/>
      </w:r>
      <w:r w:rsidR="00F1406A">
        <w:tab/>
      </w:r>
      <w:r w:rsidR="00F1406A">
        <w:tab/>
      </w:r>
      <w:r w:rsidR="00F1406A">
        <w:tab/>
      </w:r>
      <w:r w:rsidR="00F1406A">
        <w:tab/>
      </w:r>
      <w:r w:rsidR="00F1406A">
        <w:tab/>
      </w:r>
      <w:r w:rsidR="00F1406A">
        <w:tab/>
      </w:r>
      <w:r w:rsidR="00F1406A">
        <w:tab/>
        <w:t>Ludger Egen-Gödde</w:t>
      </w:r>
    </w:p>
    <w:p w14:paraId="62C2B0CE" w14:textId="6E10AAA8" w:rsidR="00340822" w:rsidRPr="00F1406A" w:rsidRDefault="00340822" w:rsidP="00340822">
      <w:r w:rsidRPr="00F1406A">
        <w:t xml:space="preserve">weinor GmbH &amp; Co.KG </w:t>
      </w:r>
      <w:r w:rsidR="00F1406A" w:rsidRPr="00F1406A">
        <w:tab/>
      </w:r>
      <w:r w:rsidR="00F1406A" w:rsidRPr="00F1406A">
        <w:tab/>
      </w:r>
      <w:r w:rsidR="00F1406A" w:rsidRPr="00F1406A">
        <w:tab/>
      </w:r>
      <w:r w:rsidR="00F1406A" w:rsidRPr="00F1406A">
        <w:tab/>
      </w:r>
      <w:r w:rsidR="00F1406A" w:rsidRPr="00F1406A">
        <w:tab/>
      </w:r>
      <w:r w:rsidR="00F1406A" w:rsidRPr="00F1406A">
        <w:tab/>
        <w:t>Pressebüro E</w:t>
      </w:r>
      <w:r w:rsidR="00F1406A">
        <w:t>gen-Gödde</w:t>
      </w:r>
    </w:p>
    <w:p w14:paraId="5BAB59B2" w14:textId="579CD86E" w:rsidR="00F1406A" w:rsidRPr="00340822" w:rsidRDefault="00340822" w:rsidP="00340822">
      <w:r w:rsidRPr="00340822">
        <w:t>Mobil: +49-</w:t>
      </w:r>
      <w:r w:rsidR="009536F3">
        <w:t>163</w:t>
      </w:r>
      <w:r w:rsidRPr="00340822">
        <w:t>-</w:t>
      </w:r>
      <w:r w:rsidR="009536F3">
        <w:t>59709-</w:t>
      </w:r>
      <w:r w:rsidR="00D56C15">
        <w:t>45</w:t>
      </w:r>
      <w:r w:rsidR="00F1406A">
        <w:tab/>
      </w:r>
      <w:r w:rsidR="00F1406A">
        <w:tab/>
      </w:r>
      <w:r w:rsidR="00F1406A">
        <w:tab/>
      </w:r>
      <w:r w:rsidR="00F1406A">
        <w:tab/>
      </w:r>
      <w:r w:rsidR="00F1406A">
        <w:tab/>
      </w:r>
      <w:r w:rsidR="00F1406A">
        <w:tab/>
        <w:t>Tel. +49-8191-66961</w:t>
      </w:r>
    </w:p>
    <w:p w14:paraId="54BCF621" w14:textId="64E170F2" w:rsidR="00340822" w:rsidRDefault="00340822" w:rsidP="00340822">
      <w:r w:rsidRPr="00340822">
        <w:t xml:space="preserve">E-Mail: </w:t>
      </w:r>
      <w:hyperlink r:id="rId11" w:history="1">
        <w:r w:rsidR="00F1406A" w:rsidRPr="00037180">
          <w:rPr>
            <w:rStyle w:val="Hyperlink"/>
          </w:rPr>
          <w:t>ikrepper@weinor.de</w:t>
        </w:r>
      </w:hyperlink>
      <w:r w:rsidR="00242972">
        <w:tab/>
      </w:r>
      <w:r w:rsidR="00F1406A">
        <w:tab/>
      </w:r>
      <w:r w:rsidR="00F1406A">
        <w:tab/>
      </w:r>
      <w:r w:rsidR="00F1406A">
        <w:tab/>
      </w:r>
      <w:r w:rsidR="00F1406A">
        <w:tab/>
      </w:r>
      <w:r w:rsidR="00F1406A">
        <w:tab/>
        <w:t>Mobil: +49-171-8360312</w:t>
      </w:r>
    </w:p>
    <w:p w14:paraId="7EE889C7" w14:textId="15EB0E23" w:rsidR="00F1406A" w:rsidRPr="005B3C9B" w:rsidRDefault="00F1406A" w:rsidP="00340822">
      <w:r>
        <w:tab/>
      </w:r>
      <w:r>
        <w:tab/>
      </w:r>
      <w:r>
        <w:tab/>
      </w:r>
      <w:r>
        <w:tab/>
      </w:r>
      <w:r>
        <w:tab/>
      </w:r>
      <w:r>
        <w:tab/>
      </w:r>
      <w:r>
        <w:tab/>
      </w:r>
      <w:r>
        <w:tab/>
      </w:r>
      <w:r>
        <w:tab/>
        <w:t xml:space="preserve">E-Mail: </w:t>
      </w:r>
      <w:hyperlink r:id="rId12" w:history="1">
        <w:r w:rsidRPr="00037180">
          <w:rPr>
            <w:rStyle w:val="Hyperlink"/>
          </w:rPr>
          <w:t>prleg@t-online.de</w:t>
        </w:r>
      </w:hyperlink>
      <w:r>
        <w:t xml:space="preserve"> </w:t>
      </w:r>
    </w:p>
    <w:sectPr w:rsidR="00F1406A" w:rsidRPr="005B3C9B" w:rsidSect="009722AE">
      <w:headerReference w:type="default" r:id="rId13"/>
      <w:headerReference w:type="first" r:id="rId14"/>
      <w:footerReference w:type="first" r:id="rId15"/>
      <w:pgSz w:w="11906" w:h="16838" w:code="9"/>
      <w:pgMar w:top="1985" w:right="1133" w:bottom="-284" w:left="1134"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9B69" w14:textId="77777777" w:rsidR="00DF46E4" w:rsidRDefault="00DF46E4" w:rsidP="00072E6E">
      <w:r>
        <w:separator/>
      </w:r>
    </w:p>
  </w:endnote>
  <w:endnote w:type="continuationSeparator" w:id="0">
    <w:p w14:paraId="671AC366" w14:textId="77777777" w:rsidR="00DF46E4" w:rsidRDefault="00DF46E4" w:rsidP="0007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Frutiger Neue LT W1G Book">
    <w:altName w:val="Arial"/>
    <w:panose1 w:val="00000000000000000000"/>
    <w:charset w:val="00"/>
    <w:family w:val="swiss"/>
    <w:notTrueType/>
    <w:pitch w:val="variable"/>
    <w:sig w:usb0="A00002AF" w:usb1="5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000" w:firstRow="0" w:lastRow="0" w:firstColumn="0" w:lastColumn="0" w:noHBand="0" w:noVBand="0"/>
    </w:tblPr>
    <w:tblGrid>
      <w:gridCol w:w="3240"/>
      <w:gridCol w:w="3240"/>
      <w:gridCol w:w="3159"/>
    </w:tblGrid>
    <w:tr w:rsidR="001A08AA" w:rsidRPr="00403EC6" w14:paraId="5900E279" w14:textId="77777777" w:rsidTr="007D5618">
      <w:trPr>
        <w:cantSplit/>
        <w:trHeight w:val="312"/>
      </w:trPr>
      <w:tc>
        <w:tcPr>
          <w:tcW w:w="6480" w:type="dxa"/>
          <w:gridSpan w:val="2"/>
          <w:vAlign w:val="center"/>
        </w:tcPr>
        <w:p w14:paraId="5E90C5DA" w14:textId="77777777" w:rsidR="001A08AA" w:rsidRPr="00403EC6" w:rsidRDefault="001A08AA" w:rsidP="00072E6E">
          <w:pPr>
            <w:pStyle w:val="Fuzeile"/>
            <w:framePr w:wrap="around"/>
          </w:pPr>
          <w:r w:rsidRPr="00403EC6">
            <w:t>d</w:t>
          </w:r>
        </w:p>
      </w:tc>
      <w:tc>
        <w:tcPr>
          <w:tcW w:w="3159" w:type="dxa"/>
          <w:vAlign w:val="center"/>
        </w:tcPr>
        <w:p w14:paraId="730319C7" w14:textId="77777777" w:rsidR="001A08AA" w:rsidRPr="00403EC6" w:rsidRDefault="001A08AA" w:rsidP="00072E6E">
          <w:pPr>
            <w:pStyle w:val="Fuzeile"/>
            <w:framePr w:wrap="around"/>
          </w:pPr>
          <w:r w:rsidRPr="00403EC6">
            <w:t xml:space="preserve"> </w:t>
          </w:r>
        </w:p>
      </w:tc>
    </w:tr>
    <w:tr w:rsidR="001A08AA" w:rsidRPr="00403EC6" w14:paraId="027D08AA" w14:textId="77777777" w:rsidTr="007D5618">
      <w:trPr>
        <w:cantSplit/>
        <w:trHeight w:val="312"/>
      </w:trPr>
      <w:tc>
        <w:tcPr>
          <w:tcW w:w="3240" w:type="dxa"/>
          <w:vAlign w:val="center"/>
        </w:tcPr>
        <w:p w14:paraId="11FD2D7A" w14:textId="77777777" w:rsidR="001A08AA" w:rsidRPr="00403EC6" w:rsidRDefault="001A08AA" w:rsidP="00072E6E">
          <w:pPr>
            <w:pStyle w:val="Fuzeile"/>
            <w:framePr w:wrap="around"/>
          </w:pPr>
          <w:r w:rsidRPr="00403EC6">
            <w:t xml:space="preserve"> Erstellt von: TW</w:t>
          </w:r>
        </w:p>
      </w:tc>
      <w:tc>
        <w:tcPr>
          <w:tcW w:w="3240" w:type="dxa"/>
          <w:vAlign w:val="center"/>
        </w:tcPr>
        <w:p w14:paraId="38C65BEA" w14:textId="27A5CCCF" w:rsidR="001A08AA" w:rsidRPr="00403EC6" w:rsidRDefault="001A08AA" w:rsidP="00072E6E">
          <w:pPr>
            <w:pStyle w:val="Fuzeile"/>
            <w:framePr w:wrap="around"/>
          </w:pPr>
          <w:r w:rsidRPr="00403EC6">
            <w:t xml:space="preserve"> Speicherdatum: </w:t>
          </w:r>
          <w:r w:rsidRPr="00403EC6">
            <w:fldChar w:fldCharType="begin"/>
          </w:r>
          <w:r w:rsidRPr="00403EC6">
            <w:instrText xml:space="preserve"> SAVEDATE \@ "dd.MM.yyyy" \* MERGEFORMAT </w:instrText>
          </w:r>
          <w:r w:rsidRPr="00403EC6">
            <w:fldChar w:fldCharType="separate"/>
          </w:r>
          <w:r w:rsidR="00D62886">
            <w:rPr>
              <w:noProof/>
            </w:rPr>
            <w:t>04.11.2025</w:t>
          </w:r>
          <w:r w:rsidRPr="00403EC6">
            <w:fldChar w:fldCharType="end"/>
          </w:r>
        </w:p>
      </w:tc>
      <w:tc>
        <w:tcPr>
          <w:tcW w:w="3159" w:type="dxa"/>
          <w:vAlign w:val="center"/>
        </w:tcPr>
        <w:p w14:paraId="2CC0FB7F" w14:textId="77777777" w:rsidR="001A08AA" w:rsidRPr="00403EC6" w:rsidRDefault="001A08AA" w:rsidP="00072E6E">
          <w:pPr>
            <w:pStyle w:val="Fuzeile"/>
            <w:framePr w:wrap="around"/>
          </w:pPr>
          <w:r w:rsidRPr="00403EC6">
            <w:t xml:space="preserve"> Abteilung: </w:t>
          </w:r>
        </w:p>
      </w:tc>
    </w:tr>
    <w:tr w:rsidR="001A08AA" w:rsidRPr="00403EC6" w14:paraId="2A38D724" w14:textId="77777777" w:rsidTr="007D5618">
      <w:trPr>
        <w:cantSplit/>
        <w:trHeight w:val="312"/>
      </w:trPr>
      <w:tc>
        <w:tcPr>
          <w:tcW w:w="3240" w:type="dxa"/>
          <w:vAlign w:val="center"/>
        </w:tcPr>
        <w:p w14:paraId="11C206DA" w14:textId="77777777" w:rsidR="001A08AA" w:rsidRPr="00403EC6" w:rsidRDefault="001A08AA" w:rsidP="00072E6E">
          <w:pPr>
            <w:pStyle w:val="Fuzeile"/>
            <w:framePr w:wrap="around"/>
          </w:pPr>
          <w:r w:rsidRPr="00403EC6">
            <w:t xml:space="preserve"> Revision: 01</w:t>
          </w:r>
        </w:p>
      </w:tc>
      <w:tc>
        <w:tcPr>
          <w:tcW w:w="3240" w:type="dxa"/>
          <w:vAlign w:val="center"/>
        </w:tcPr>
        <w:p w14:paraId="5B8D894D" w14:textId="3ED9A7C0" w:rsidR="001A08AA" w:rsidRPr="00403EC6" w:rsidRDefault="001A08AA" w:rsidP="00072E6E">
          <w:pPr>
            <w:pStyle w:val="Fuzeile"/>
            <w:framePr w:wrap="around"/>
          </w:pPr>
          <w:r w:rsidRPr="00403EC6">
            <w:t xml:space="preserve"> Gedruckt am:</w:t>
          </w:r>
          <w:r>
            <w:t xml:space="preserve"> </w:t>
          </w:r>
          <w:r w:rsidRPr="00403EC6">
            <w:fldChar w:fldCharType="begin"/>
          </w:r>
          <w:r w:rsidRPr="00403EC6">
            <w:instrText xml:space="preserve"> PRINTDATE \@ "dd.MM.yyyy" \* MERGEFORMAT </w:instrText>
          </w:r>
          <w:r w:rsidRPr="00403EC6">
            <w:fldChar w:fldCharType="separate"/>
          </w:r>
          <w:r w:rsidR="00512AAD">
            <w:rPr>
              <w:noProof/>
            </w:rPr>
            <w:t>26.09.2023</w:t>
          </w:r>
          <w:r w:rsidRPr="00403EC6">
            <w:fldChar w:fldCharType="end"/>
          </w:r>
        </w:p>
      </w:tc>
      <w:tc>
        <w:tcPr>
          <w:tcW w:w="3159" w:type="dxa"/>
          <w:vAlign w:val="center"/>
        </w:tcPr>
        <w:p w14:paraId="5FD930FA" w14:textId="54DC3277" w:rsidR="001A08AA" w:rsidRPr="00403EC6" w:rsidRDefault="001A08AA" w:rsidP="00072E6E">
          <w:pPr>
            <w:pStyle w:val="Fuzeile"/>
            <w:framePr w:wrap="around"/>
          </w:pPr>
          <w:r w:rsidRPr="00403EC6">
            <w:rPr>
              <w:rStyle w:val="Seitenzahl"/>
              <w:rFonts w:ascii="Calibri" w:hAnsi="Calibri"/>
              <w:sz w:val="18"/>
              <w:szCs w:val="18"/>
            </w:rPr>
            <w:t xml:space="preserve"> Seite </w:t>
          </w:r>
          <w:r w:rsidRPr="00403EC6">
            <w:rPr>
              <w:rStyle w:val="Seitenzahl"/>
              <w:rFonts w:ascii="Calibri" w:hAnsi="Calibri"/>
              <w:sz w:val="18"/>
              <w:szCs w:val="18"/>
            </w:rPr>
            <w:fldChar w:fldCharType="begin"/>
          </w:r>
          <w:r w:rsidRPr="00403EC6">
            <w:rPr>
              <w:rStyle w:val="Seitenzahl"/>
              <w:rFonts w:ascii="Calibri" w:hAnsi="Calibri"/>
              <w:sz w:val="18"/>
              <w:szCs w:val="18"/>
            </w:rPr>
            <w:instrText xml:space="preserve"> PAGE </w:instrText>
          </w:r>
          <w:r w:rsidRPr="00403EC6">
            <w:rPr>
              <w:rStyle w:val="Seitenzahl"/>
              <w:rFonts w:ascii="Calibri" w:hAnsi="Calibri"/>
              <w:sz w:val="18"/>
              <w:szCs w:val="18"/>
            </w:rPr>
            <w:fldChar w:fldCharType="separate"/>
          </w:r>
          <w:r>
            <w:rPr>
              <w:rStyle w:val="Seitenzahl"/>
              <w:rFonts w:ascii="Calibri" w:hAnsi="Calibri"/>
              <w:noProof/>
              <w:sz w:val="18"/>
              <w:szCs w:val="18"/>
            </w:rPr>
            <w:t>1</w:t>
          </w:r>
          <w:r w:rsidRPr="00403EC6">
            <w:rPr>
              <w:rStyle w:val="Seitenzahl"/>
              <w:rFonts w:ascii="Calibri" w:hAnsi="Calibri"/>
              <w:sz w:val="18"/>
              <w:szCs w:val="18"/>
            </w:rPr>
            <w:fldChar w:fldCharType="end"/>
          </w:r>
          <w:r w:rsidRPr="00403EC6">
            <w:rPr>
              <w:rStyle w:val="Seitenzahl"/>
              <w:rFonts w:ascii="Calibri" w:hAnsi="Calibri"/>
              <w:sz w:val="18"/>
              <w:szCs w:val="18"/>
            </w:rPr>
            <w:t xml:space="preserve"> von </w:t>
          </w:r>
          <w:r w:rsidRPr="00403EC6">
            <w:rPr>
              <w:rStyle w:val="Seitenzahl"/>
              <w:rFonts w:ascii="Calibri" w:hAnsi="Calibri"/>
              <w:sz w:val="18"/>
              <w:szCs w:val="18"/>
            </w:rPr>
            <w:fldChar w:fldCharType="begin"/>
          </w:r>
          <w:r w:rsidRPr="00403EC6">
            <w:rPr>
              <w:rStyle w:val="Seitenzahl"/>
              <w:rFonts w:ascii="Calibri" w:hAnsi="Calibri"/>
              <w:sz w:val="18"/>
              <w:szCs w:val="18"/>
            </w:rPr>
            <w:instrText xml:space="preserve"> NUMPAGES </w:instrText>
          </w:r>
          <w:r w:rsidRPr="00403EC6">
            <w:rPr>
              <w:rStyle w:val="Seitenzahl"/>
              <w:rFonts w:ascii="Calibri" w:hAnsi="Calibri"/>
              <w:sz w:val="18"/>
              <w:szCs w:val="18"/>
            </w:rPr>
            <w:fldChar w:fldCharType="separate"/>
          </w:r>
          <w:r w:rsidR="00F93E18">
            <w:rPr>
              <w:rStyle w:val="Seitenzahl"/>
              <w:rFonts w:ascii="Calibri" w:hAnsi="Calibri"/>
              <w:noProof/>
              <w:sz w:val="18"/>
              <w:szCs w:val="18"/>
            </w:rPr>
            <w:t>1</w:t>
          </w:r>
          <w:r w:rsidRPr="00403EC6">
            <w:rPr>
              <w:rStyle w:val="Seitenzahl"/>
              <w:rFonts w:ascii="Calibri" w:hAnsi="Calibri"/>
              <w:sz w:val="18"/>
              <w:szCs w:val="18"/>
            </w:rPr>
            <w:fldChar w:fldCharType="end"/>
          </w:r>
        </w:p>
      </w:tc>
    </w:tr>
  </w:tbl>
  <w:p w14:paraId="61A23E44" w14:textId="77777777" w:rsidR="001A08AA" w:rsidRPr="00403EC6" w:rsidRDefault="001A08AA" w:rsidP="00072E6E">
    <w:pPr>
      <w:pStyle w:val="Fuzeile"/>
      <w:framePr w:wrap="around"/>
    </w:pPr>
  </w:p>
  <w:p w14:paraId="283BADC4" w14:textId="490594C9" w:rsidR="001A08AA" w:rsidRPr="00403EC6" w:rsidRDefault="00512AAD" w:rsidP="00072E6E">
    <w:pPr>
      <w:pStyle w:val="Fuzeile"/>
      <w:framePr w:wrap="around"/>
    </w:pPr>
    <w:fldSimple w:instr="FILENAME \p  \* MERGEFORMAT">
      <w:r>
        <w:rPr>
          <w:noProof/>
        </w:rPr>
        <w:t>http://intranet/Vorlagen/Blanco-Vorlage_D.docx</w:t>
      </w:r>
    </w:fldSimple>
  </w:p>
  <w:p w14:paraId="148603BC" w14:textId="77777777" w:rsidR="001A08AA" w:rsidRPr="00403EC6" w:rsidRDefault="001A08AA" w:rsidP="00072E6E">
    <w:pPr>
      <w:pStyle w:val="Fuzeile"/>
      <w:framePr w:wrap="around"/>
    </w:pPr>
  </w:p>
  <w:p w14:paraId="7449FA5E" w14:textId="77777777" w:rsidR="001A08AA" w:rsidRDefault="001A08AA" w:rsidP="00072E6E">
    <w:pPr>
      <w:pStyle w:val="Fuzeile"/>
      <w:framePr w:wrap="around"/>
    </w:pPr>
  </w:p>
  <w:p w14:paraId="50C07D64" w14:textId="77777777" w:rsidR="008E56BE" w:rsidRDefault="008E56BE" w:rsidP="00072E6E"/>
  <w:p w14:paraId="72DE8713" w14:textId="77777777" w:rsidR="007D6F52" w:rsidRDefault="007D6F52"/>
  <w:p w14:paraId="45FD7119" w14:textId="77777777" w:rsidR="007D6F52" w:rsidRDefault="007D6F52" w:rsidP="009722AE"/>
  <w:p w14:paraId="3C526D2F" w14:textId="77777777" w:rsidR="002A2B4E" w:rsidRDefault="002A2B4E"/>
  <w:p w14:paraId="0790E818" w14:textId="77777777" w:rsidR="002A2B4E" w:rsidRDefault="002A2B4E" w:rsidP="00AA63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C24F" w14:textId="77777777" w:rsidR="00DF46E4" w:rsidRDefault="00DF46E4" w:rsidP="00072E6E">
      <w:r>
        <w:separator/>
      </w:r>
    </w:p>
  </w:footnote>
  <w:footnote w:type="continuationSeparator" w:id="0">
    <w:p w14:paraId="4C87AF20" w14:textId="77777777" w:rsidR="00DF46E4" w:rsidRDefault="00DF46E4" w:rsidP="0007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13E3" w14:textId="2F108FAF" w:rsidR="001A08AA" w:rsidRDefault="00D84F6F" w:rsidP="00072E6E">
    <w:r w:rsidRPr="00285729">
      <w:rPr>
        <w:noProof/>
      </w:rPr>
      <w:drawing>
        <wp:anchor distT="0" distB="0" distL="114300" distR="114300" simplePos="0" relativeHeight="251676160" behindDoc="1" locked="0" layoutInCell="1" allowOverlap="1" wp14:anchorId="0C99372D" wp14:editId="6316D9D1">
          <wp:simplePos x="0" y="0"/>
          <wp:positionH relativeFrom="page">
            <wp:posOffset>-24714</wp:posOffset>
          </wp:positionH>
          <wp:positionV relativeFrom="page">
            <wp:posOffset>0</wp:posOffset>
          </wp:positionV>
          <wp:extent cx="7571812" cy="1779373"/>
          <wp:effectExtent l="0" t="0" r="0" b="0"/>
          <wp:wrapNone/>
          <wp:docPr id="238"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Druckerrand.jpg"/>
                  <pic:cNvPicPr/>
                </pic:nvPicPr>
                <pic:blipFill>
                  <a:blip r:embed="rId1">
                    <a:extLst>
                      <a:ext uri="{28A0092B-C50C-407E-A947-70E740481C1C}">
                        <a14:useLocalDpi xmlns:a14="http://schemas.microsoft.com/office/drawing/2010/main" val="0"/>
                      </a:ext>
                    </a:extLst>
                  </a:blip>
                  <a:stretch>
                    <a:fillRect/>
                  </a:stretch>
                </pic:blipFill>
                <pic:spPr>
                  <a:xfrm>
                    <a:off x="0" y="0"/>
                    <a:ext cx="7596818" cy="1785249"/>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0DB38" w14:textId="7587B037" w:rsidR="001A08AA" w:rsidRDefault="001A08AA" w:rsidP="00072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1F9" w14:textId="73EFE19C" w:rsidR="001A08AA" w:rsidRDefault="001A08AA" w:rsidP="00072E6E">
    <w:pPr>
      <w:pStyle w:val="Kopfzeile"/>
    </w:pPr>
    <w:r>
      <w:rPr>
        <w:noProof/>
      </w:rPr>
      <mc:AlternateContent>
        <mc:Choice Requires="wps">
          <w:drawing>
            <wp:anchor distT="0" distB="0" distL="114300" distR="114300" simplePos="0" relativeHeight="251661824" behindDoc="1" locked="0" layoutInCell="1" allowOverlap="1" wp14:anchorId="14BF5B36" wp14:editId="232A1996">
              <wp:simplePos x="0" y="0"/>
              <wp:positionH relativeFrom="page">
                <wp:posOffset>720090</wp:posOffset>
              </wp:positionH>
              <wp:positionV relativeFrom="page">
                <wp:posOffset>754380</wp:posOffset>
              </wp:positionV>
              <wp:extent cx="4114800" cy="685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DA77F51" w14:textId="77777777" w:rsidR="001A08AA" w:rsidRPr="00537CE5" w:rsidRDefault="001A08AA" w:rsidP="00072E6E">
                          <w:r w:rsidRPr="00537CE5">
                            <w:t>weinor-Entwicklungsrichtlinien</w:t>
                          </w:r>
                        </w:p>
                        <w:p w14:paraId="3DCC188C" w14:textId="77777777" w:rsidR="001A08AA" w:rsidRDefault="001A08AA" w:rsidP="00072E6E">
                          <w:r w:rsidRPr="00D426A2">
                            <w:t>Stand 09.01.2015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F5B36" id="_x0000_t202" coordsize="21600,21600" o:spt="202" path="m,l,21600r21600,l21600,xe">
              <v:stroke joinstyle="miter"/>
              <v:path gradientshapeok="t" o:connecttype="rect"/>
            </v:shapetype>
            <v:shape id="Textfeld 2" o:spid="_x0000_s1026" type="#_x0000_t202" style="position:absolute;margin-left:56.7pt;margin-top:59.4pt;width:324pt;height:5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" filled="f" stroked="f">
              <v:textbox inset="0,0,0,0">
                <w:txbxContent>
                  <w:p w14:paraId="1DA77F51" w14:textId="77777777" w:rsidR="001A08AA" w:rsidRPr="00537CE5" w:rsidRDefault="001A08AA" w:rsidP="00072E6E">
                    <w:r w:rsidRPr="00537CE5">
                      <w:t>weinor-Entwicklungsrichtlinien</w:t>
                    </w:r>
                  </w:p>
                  <w:p w14:paraId="3DCC188C" w14:textId="77777777" w:rsidR="001A08AA" w:rsidRDefault="001A08AA" w:rsidP="00072E6E">
                    <w:r w:rsidRPr="00D426A2">
                      <w:t>Stand 09.01.2015</w:t>
                    </w:r>
                  </w:p>
                </w:txbxContent>
              </v:textbox>
              <w10:wrap anchorx="page" anchory="page"/>
            </v:shape>
          </w:pict>
        </mc:Fallback>
      </mc:AlternateContent>
    </w:r>
    <w:r w:rsidRPr="00285729">
      <w:rPr>
        <w:noProof/>
      </w:rPr>
      <w:drawing>
        <wp:anchor distT="0" distB="0" distL="114300" distR="114300" simplePos="0" relativeHeight="251678208" behindDoc="1" locked="0" layoutInCell="1" allowOverlap="1" wp14:anchorId="17537B87" wp14:editId="54AF0945">
          <wp:simplePos x="0" y="0"/>
          <wp:positionH relativeFrom="page">
            <wp:posOffset>0</wp:posOffset>
          </wp:positionH>
          <wp:positionV relativeFrom="page">
            <wp:posOffset>0</wp:posOffset>
          </wp:positionV>
          <wp:extent cx="7560000" cy="3607991"/>
          <wp:effectExtent l="0" t="0" r="9525" b="0"/>
          <wp:wrapNone/>
          <wp:docPr id="239"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Druckerra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3607991"/>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77B"/>
    <w:multiLevelType w:val="hybridMultilevel"/>
    <w:tmpl w:val="1FDC9088"/>
    <w:lvl w:ilvl="0" w:tplc="17F44E8A">
      <w:start w:val="1"/>
      <w:numFmt w:val="bullet"/>
      <w:pStyle w:val="04BulletsH0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8A5C40"/>
    <w:multiLevelType w:val="hybridMultilevel"/>
    <w:tmpl w:val="1CAAE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4C4C73"/>
    <w:multiLevelType w:val="hybridMultilevel"/>
    <w:tmpl w:val="F972322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245B16"/>
    <w:multiLevelType w:val="hybridMultilevel"/>
    <w:tmpl w:val="140A4678"/>
    <w:lvl w:ilvl="0" w:tplc="F620B19E">
      <w:start w:val="1"/>
      <w:numFmt w:val="decimal"/>
      <w:pStyle w:val="02KapitelH0112p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B01908"/>
    <w:multiLevelType w:val="hybridMultilevel"/>
    <w:tmpl w:val="F482B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223E9"/>
    <w:multiLevelType w:val="hybridMultilevel"/>
    <w:tmpl w:val="C00AD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68097C"/>
    <w:multiLevelType w:val="hybridMultilevel"/>
    <w:tmpl w:val="28628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F16BDF"/>
    <w:multiLevelType w:val="hybridMultilevel"/>
    <w:tmpl w:val="101A2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421BDD"/>
    <w:multiLevelType w:val="hybridMultilevel"/>
    <w:tmpl w:val="DAAC7862"/>
    <w:lvl w:ilvl="0" w:tplc="C8AC0854">
      <w:start w:val="1"/>
      <w:numFmt w:val="decimal"/>
      <w:pStyle w:val="06CopyListeZiffernH0411pt"/>
      <w:lvlText w:val="%1."/>
      <w:lvlJc w:val="left"/>
      <w:pPr>
        <w:ind w:left="1060" w:hanging="493"/>
      </w:pPr>
      <w:rPr>
        <w:rFonts w:hint="default"/>
      </w:rPr>
    </w:lvl>
    <w:lvl w:ilvl="1" w:tplc="04070019">
      <w:start w:val="1"/>
      <w:numFmt w:val="lowerLetter"/>
      <w:lvlText w:val="%2."/>
      <w:lvlJc w:val="left"/>
      <w:pPr>
        <w:ind w:left="1440" w:hanging="360"/>
      </w:pPr>
    </w:lvl>
    <w:lvl w:ilvl="2" w:tplc="4C04AFDE">
      <w:start w:val="1"/>
      <w:numFmt w:val="decimal"/>
      <w:pStyle w:val="06CopyListeZiffernH0411pt"/>
      <w:lvlText w:val="%3."/>
      <w:lvlJc w:val="lef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FC632E"/>
    <w:multiLevelType w:val="hybridMultilevel"/>
    <w:tmpl w:val="A6246686"/>
    <w:lvl w:ilvl="0" w:tplc="6CC0645C">
      <w:start w:val="1"/>
      <w:numFmt w:val="bullet"/>
      <w:pStyle w:val="07CopyListeBulletsH0511pt"/>
      <w:lvlText w:val=""/>
      <w:lvlJc w:val="left"/>
      <w:pPr>
        <w:ind w:left="1267"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DF30D4"/>
    <w:multiLevelType w:val="multilevel"/>
    <w:tmpl w:val="418CEEA8"/>
    <w:lvl w:ilvl="0">
      <w:start w:val="1"/>
      <w:numFmt w:val="decimal"/>
      <w:pStyle w:val="berschrift1"/>
      <w:lvlText w:val="%1."/>
      <w:lvlJc w:val="left"/>
      <w:pPr>
        <w:tabs>
          <w:tab w:val="num" w:pos="360"/>
        </w:tabs>
        <w:ind w:left="-491" w:firstLine="491"/>
      </w:pPr>
      <w:rPr>
        <w:rFonts w:hint="default"/>
      </w:rPr>
    </w:lvl>
    <w:lvl w:ilvl="1">
      <w:start w:val="1"/>
      <w:numFmt w:val="decimal"/>
      <w:pStyle w:val="berschrift2"/>
      <w:lvlText w:val="%1.%2."/>
      <w:lvlJc w:val="left"/>
      <w:pPr>
        <w:tabs>
          <w:tab w:val="num" w:pos="2700"/>
        </w:tabs>
        <w:ind w:left="1921" w:firstLine="59"/>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C0E5D88"/>
    <w:multiLevelType w:val="hybridMultilevel"/>
    <w:tmpl w:val="F0D6F8EA"/>
    <w:lvl w:ilvl="0" w:tplc="C7A21CA2">
      <w:start w:val="1"/>
      <w:numFmt w:val="lowerLetter"/>
      <w:pStyle w:val="05CopyListeBuchstabenH0311pt"/>
      <w:lvlText w:val="%1."/>
      <w:lvlJc w:val="left"/>
      <w:pPr>
        <w:ind w:left="587" w:hanging="360"/>
      </w:pPr>
      <w:rPr>
        <w:rFonts w:hint="default"/>
        <w:color w:val="000000" w:themeColor="text1"/>
      </w:rPr>
    </w:lvl>
    <w:lvl w:ilvl="1" w:tplc="C02C0588">
      <w:start w:val="1"/>
      <w:numFmt w:val="lowerLetter"/>
      <w:pStyle w:val="05CopyListeBuchstabenH0311pt"/>
      <w:lvlText w:val="%2."/>
      <w:lvlJc w:val="left"/>
      <w:pPr>
        <w:ind w:left="1440" w:hanging="360"/>
      </w:pPr>
      <w:rPr>
        <w:color w:val="000000" w:themeColor="text1"/>
      </w:rPr>
    </w:lvl>
    <w:lvl w:ilvl="2" w:tplc="0407001B">
      <w:start w:val="1"/>
      <w:numFmt w:val="lowerRoman"/>
      <w:lvlText w:val="%3."/>
      <w:lvlJc w:val="right"/>
      <w:pPr>
        <w:ind w:left="2160" w:hanging="180"/>
      </w:pPr>
    </w:lvl>
    <w:lvl w:ilvl="3" w:tplc="C70216D2">
      <w:start w:val="1"/>
      <w:numFmt w:val="decimal"/>
      <w:lvlText w:val="%4."/>
      <w:lvlJc w:val="left"/>
      <w:pPr>
        <w:ind w:left="2629" w:hanging="360"/>
      </w:pPr>
      <w:rPr>
        <w:color w:val="auto"/>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8996657">
    <w:abstractNumId w:val="10"/>
  </w:num>
  <w:num w:numId="2" w16cid:durableId="962613765">
    <w:abstractNumId w:val="11"/>
  </w:num>
  <w:num w:numId="3" w16cid:durableId="162627422">
    <w:abstractNumId w:val="0"/>
  </w:num>
  <w:num w:numId="4" w16cid:durableId="886375779">
    <w:abstractNumId w:val="8"/>
  </w:num>
  <w:num w:numId="5" w16cid:durableId="326447082">
    <w:abstractNumId w:val="3"/>
  </w:num>
  <w:num w:numId="6" w16cid:durableId="1435515457">
    <w:abstractNumId w:val="9"/>
  </w:num>
  <w:num w:numId="7" w16cid:durableId="355347191">
    <w:abstractNumId w:val="7"/>
  </w:num>
  <w:num w:numId="8" w16cid:durableId="177502319">
    <w:abstractNumId w:val="2"/>
  </w:num>
  <w:num w:numId="9" w16cid:durableId="1639409981">
    <w:abstractNumId w:val="6"/>
  </w:num>
  <w:num w:numId="10" w16cid:durableId="596793299">
    <w:abstractNumId w:val="4"/>
  </w:num>
  <w:num w:numId="11" w16cid:durableId="1307659521">
    <w:abstractNumId w:val="5"/>
  </w:num>
  <w:num w:numId="12" w16cid:durableId="60399939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3"/>
    <w:rsid w:val="00003A93"/>
    <w:rsid w:val="00036490"/>
    <w:rsid w:val="00052863"/>
    <w:rsid w:val="00056320"/>
    <w:rsid w:val="00057D2B"/>
    <w:rsid w:val="000654DB"/>
    <w:rsid w:val="00072E6E"/>
    <w:rsid w:val="000A062C"/>
    <w:rsid w:val="000A51CC"/>
    <w:rsid w:val="000B6758"/>
    <w:rsid w:val="000B6B66"/>
    <w:rsid w:val="000D43B4"/>
    <w:rsid w:val="000D633D"/>
    <w:rsid w:val="000F2728"/>
    <w:rsid w:val="000F6460"/>
    <w:rsid w:val="000F764B"/>
    <w:rsid w:val="00100BA3"/>
    <w:rsid w:val="001052A7"/>
    <w:rsid w:val="0011124D"/>
    <w:rsid w:val="001120DC"/>
    <w:rsid w:val="00136AE6"/>
    <w:rsid w:val="00143BE3"/>
    <w:rsid w:val="00150BCF"/>
    <w:rsid w:val="0016024A"/>
    <w:rsid w:val="001619A0"/>
    <w:rsid w:val="00170657"/>
    <w:rsid w:val="00174B9F"/>
    <w:rsid w:val="001814AA"/>
    <w:rsid w:val="00181E71"/>
    <w:rsid w:val="00182F0B"/>
    <w:rsid w:val="001855BB"/>
    <w:rsid w:val="00186F10"/>
    <w:rsid w:val="0018792A"/>
    <w:rsid w:val="001940D9"/>
    <w:rsid w:val="001A08AA"/>
    <w:rsid w:val="001A2674"/>
    <w:rsid w:val="001A2A86"/>
    <w:rsid w:val="001B7DAF"/>
    <w:rsid w:val="001C13F1"/>
    <w:rsid w:val="001C308B"/>
    <w:rsid w:val="001C49DC"/>
    <w:rsid w:val="001F33CA"/>
    <w:rsid w:val="001F55C5"/>
    <w:rsid w:val="002006C7"/>
    <w:rsid w:val="00202E73"/>
    <w:rsid w:val="00205612"/>
    <w:rsid w:val="002174EC"/>
    <w:rsid w:val="00225FAC"/>
    <w:rsid w:val="00242972"/>
    <w:rsid w:val="00243104"/>
    <w:rsid w:val="00260C85"/>
    <w:rsid w:val="0026329E"/>
    <w:rsid w:val="00273E89"/>
    <w:rsid w:val="00286B2D"/>
    <w:rsid w:val="002924D0"/>
    <w:rsid w:val="002A1877"/>
    <w:rsid w:val="002A2B4E"/>
    <w:rsid w:val="002B3E04"/>
    <w:rsid w:val="002C5D1F"/>
    <w:rsid w:val="002D10B4"/>
    <w:rsid w:val="002E211F"/>
    <w:rsid w:val="002E440D"/>
    <w:rsid w:val="002E71E1"/>
    <w:rsid w:val="002E72BB"/>
    <w:rsid w:val="002F39B4"/>
    <w:rsid w:val="00315A4B"/>
    <w:rsid w:val="0032047D"/>
    <w:rsid w:val="0032384B"/>
    <w:rsid w:val="00325595"/>
    <w:rsid w:val="0032571A"/>
    <w:rsid w:val="0033081D"/>
    <w:rsid w:val="00340799"/>
    <w:rsid w:val="00340822"/>
    <w:rsid w:val="00344769"/>
    <w:rsid w:val="0035218E"/>
    <w:rsid w:val="003553F5"/>
    <w:rsid w:val="003609DB"/>
    <w:rsid w:val="00366DCB"/>
    <w:rsid w:val="00367FDB"/>
    <w:rsid w:val="00371363"/>
    <w:rsid w:val="0037538E"/>
    <w:rsid w:val="003756FF"/>
    <w:rsid w:val="00377E8B"/>
    <w:rsid w:val="00385B23"/>
    <w:rsid w:val="003A5B5D"/>
    <w:rsid w:val="003B1230"/>
    <w:rsid w:val="003C58C0"/>
    <w:rsid w:val="003E01CE"/>
    <w:rsid w:val="003E1684"/>
    <w:rsid w:val="003F22DF"/>
    <w:rsid w:val="003F480D"/>
    <w:rsid w:val="00403EC6"/>
    <w:rsid w:val="004054A3"/>
    <w:rsid w:val="004115F5"/>
    <w:rsid w:val="00412DF6"/>
    <w:rsid w:val="004164E6"/>
    <w:rsid w:val="00416EB8"/>
    <w:rsid w:val="00433F54"/>
    <w:rsid w:val="0043746E"/>
    <w:rsid w:val="00440CF5"/>
    <w:rsid w:val="0044321B"/>
    <w:rsid w:val="00451520"/>
    <w:rsid w:val="00455F8B"/>
    <w:rsid w:val="00461F6E"/>
    <w:rsid w:val="00471A9B"/>
    <w:rsid w:val="00497E9F"/>
    <w:rsid w:val="004A476E"/>
    <w:rsid w:val="004B6E2D"/>
    <w:rsid w:val="004D67F1"/>
    <w:rsid w:val="004E1029"/>
    <w:rsid w:val="004F33C8"/>
    <w:rsid w:val="004F568B"/>
    <w:rsid w:val="00500EA1"/>
    <w:rsid w:val="00504839"/>
    <w:rsid w:val="00512AAD"/>
    <w:rsid w:val="00535926"/>
    <w:rsid w:val="00537CE5"/>
    <w:rsid w:val="00540793"/>
    <w:rsid w:val="00543553"/>
    <w:rsid w:val="0055755B"/>
    <w:rsid w:val="005626EE"/>
    <w:rsid w:val="0056778D"/>
    <w:rsid w:val="00571EDD"/>
    <w:rsid w:val="00577FD7"/>
    <w:rsid w:val="0058254E"/>
    <w:rsid w:val="00584D2D"/>
    <w:rsid w:val="00586FE6"/>
    <w:rsid w:val="0059678D"/>
    <w:rsid w:val="005B3925"/>
    <w:rsid w:val="005B3C9B"/>
    <w:rsid w:val="005B7EF1"/>
    <w:rsid w:val="005C62DB"/>
    <w:rsid w:val="005D1159"/>
    <w:rsid w:val="005E1295"/>
    <w:rsid w:val="005E25C4"/>
    <w:rsid w:val="005E2F80"/>
    <w:rsid w:val="005F227D"/>
    <w:rsid w:val="0060333A"/>
    <w:rsid w:val="00604914"/>
    <w:rsid w:val="00605F06"/>
    <w:rsid w:val="006073B0"/>
    <w:rsid w:val="0061151E"/>
    <w:rsid w:val="006151A9"/>
    <w:rsid w:val="006201A8"/>
    <w:rsid w:val="00621779"/>
    <w:rsid w:val="00625DEA"/>
    <w:rsid w:val="00637DCA"/>
    <w:rsid w:val="00640608"/>
    <w:rsid w:val="00647194"/>
    <w:rsid w:val="006471B3"/>
    <w:rsid w:val="0065237D"/>
    <w:rsid w:val="00654E7E"/>
    <w:rsid w:val="00655CD3"/>
    <w:rsid w:val="00660944"/>
    <w:rsid w:val="00661686"/>
    <w:rsid w:val="006630F0"/>
    <w:rsid w:val="00666DFE"/>
    <w:rsid w:val="00683695"/>
    <w:rsid w:val="00691AEC"/>
    <w:rsid w:val="006A2342"/>
    <w:rsid w:val="006A58B5"/>
    <w:rsid w:val="006B45FB"/>
    <w:rsid w:val="006B6029"/>
    <w:rsid w:val="006C6EDE"/>
    <w:rsid w:val="006D0B78"/>
    <w:rsid w:val="006D634B"/>
    <w:rsid w:val="007015C5"/>
    <w:rsid w:val="00704B6B"/>
    <w:rsid w:val="00725A6E"/>
    <w:rsid w:val="007267ED"/>
    <w:rsid w:val="007377A2"/>
    <w:rsid w:val="00740EBE"/>
    <w:rsid w:val="00763323"/>
    <w:rsid w:val="0078107F"/>
    <w:rsid w:val="0078712B"/>
    <w:rsid w:val="00791F88"/>
    <w:rsid w:val="00794EBE"/>
    <w:rsid w:val="0079678B"/>
    <w:rsid w:val="007B0158"/>
    <w:rsid w:val="007D5618"/>
    <w:rsid w:val="007D699C"/>
    <w:rsid w:val="007D6F52"/>
    <w:rsid w:val="008007BE"/>
    <w:rsid w:val="00803AB6"/>
    <w:rsid w:val="00815FD3"/>
    <w:rsid w:val="0081761E"/>
    <w:rsid w:val="00820CB6"/>
    <w:rsid w:val="00832997"/>
    <w:rsid w:val="008413FB"/>
    <w:rsid w:val="00851600"/>
    <w:rsid w:val="0085616E"/>
    <w:rsid w:val="008763E0"/>
    <w:rsid w:val="00892D07"/>
    <w:rsid w:val="0089340A"/>
    <w:rsid w:val="00894F27"/>
    <w:rsid w:val="00895D21"/>
    <w:rsid w:val="008A2A04"/>
    <w:rsid w:val="008A440A"/>
    <w:rsid w:val="008A74A8"/>
    <w:rsid w:val="008B05EC"/>
    <w:rsid w:val="008B09F7"/>
    <w:rsid w:val="008D590E"/>
    <w:rsid w:val="008D688F"/>
    <w:rsid w:val="008D7EE9"/>
    <w:rsid w:val="008E422F"/>
    <w:rsid w:val="008E56BE"/>
    <w:rsid w:val="008E7392"/>
    <w:rsid w:val="008F0F68"/>
    <w:rsid w:val="008F5386"/>
    <w:rsid w:val="008F79F5"/>
    <w:rsid w:val="00900C85"/>
    <w:rsid w:val="00904325"/>
    <w:rsid w:val="00920C0E"/>
    <w:rsid w:val="0092635A"/>
    <w:rsid w:val="00927061"/>
    <w:rsid w:val="00937DD1"/>
    <w:rsid w:val="0095051A"/>
    <w:rsid w:val="009518B8"/>
    <w:rsid w:val="009536F3"/>
    <w:rsid w:val="009722AE"/>
    <w:rsid w:val="009747B7"/>
    <w:rsid w:val="009834D0"/>
    <w:rsid w:val="009A2196"/>
    <w:rsid w:val="009B268D"/>
    <w:rsid w:val="009D7CE6"/>
    <w:rsid w:val="009F4AA9"/>
    <w:rsid w:val="00A1341E"/>
    <w:rsid w:val="00A302B3"/>
    <w:rsid w:val="00A54625"/>
    <w:rsid w:val="00A60598"/>
    <w:rsid w:val="00A6105E"/>
    <w:rsid w:val="00A6107C"/>
    <w:rsid w:val="00A63CFF"/>
    <w:rsid w:val="00A650AE"/>
    <w:rsid w:val="00A670E3"/>
    <w:rsid w:val="00A707EF"/>
    <w:rsid w:val="00A767CA"/>
    <w:rsid w:val="00A77D95"/>
    <w:rsid w:val="00A97A84"/>
    <w:rsid w:val="00AA5827"/>
    <w:rsid w:val="00AA63D4"/>
    <w:rsid w:val="00AC3EA2"/>
    <w:rsid w:val="00AD46A3"/>
    <w:rsid w:val="00AF5CD4"/>
    <w:rsid w:val="00B06326"/>
    <w:rsid w:val="00B1149D"/>
    <w:rsid w:val="00B23EAD"/>
    <w:rsid w:val="00B4280A"/>
    <w:rsid w:val="00B554D8"/>
    <w:rsid w:val="00B87C8B"/>
    <w:rsid w:val="00B951FA"/>
    <w:rsid w:val="00B973DF"/>
    <w:rsid w:val="00BA0C28"/>
    <w:rsid w:val="00BA0EE7"/>
    <w:rsid w:val="00BA2DC3"/>
    <w:rsid w:val="00BA53FC"/>
    <w:rsid w:val="00BB2C53"/>
    <w:rsid w:val="00BB46D7"/>
    <w:rsid w:val="00BB7444"/>
    <w:rsid w:val="00BE3FEE"/>
    <w:rsid w:val="00BE794E"/>
    <w:rsid w:val="00BF58A8"/>
    <w:rsid w:val="00BF7201"/>
    <w:rsid w:val="00BF7711"/>
    <w:rsid w:val="00C01BC0"/>
    <w:rsid w:val="00C13BAA"/>
    <w:rsid w:val="00C1548F"/>
    <w:rsid w:val="00C276E0"/>
    <w:rsid w:val="00C32293"/>
    <w:rsid w:val="00C423FF"/>
    <w:rsid w:val="00C573CD"/>
    <w:rsid w:val="00C67A28"/>
    <w:rsid w:val="00C71F67"/>
    <w:rsid w:val="00C75A76"/>
    <w:rsid w:val="00C81046"/>
    <w:rsid w:val="00C90D7E"/>
    <w:rsid w:val="00C91757"/>
    <w:rsid w:val="00C96793"/>
    <w:rsid w:val="00CB1F52"/>
    <w:rsid w:val="00CD3A3E"/>
    <w:rsid w:val="00CD614D"/>
    <w:rsid w:val="00D00081"/>
    <w:rsid w:val="00D061D0"/>
    <w:rsid w:val="00D06CBB"/>
    <w:rsid w:val="00D0732C"/>
    <w:rsid w:val="00D177AF"/>
    <w:rsid w:val="00D241E2"/>
    <w:rsid w:val="00D426A2"/>
    <w:rsid w:val="00D563CB"/>
    <w:rsid w:val="00D56C15"/>
    <w:rsid w:val="00D62886"/>
    <w:rsid w:val="00D770B5"/>
    <w:rsid w:val="00D834CF"/>
    <w:rsid w:val="00D84F6F"/>
    <w:rsid w:val="00D91922"/>
    <w:rsid w:val="00D969B3"/>
    <w:rsid w:val="00DB1E3D"/>
    <w:rsid w:val="00DB5832"/>
    <w:rsid w:val="00DB5CCB"/>
    <w:rsid w:val="00DB6A56"/>
    <w:rsid w:val="00DC16C8"/>
    <w:rsid w:val="00DC1CF0"/>
    <w:rsid w:val="00DF16BA"/>
    <w:rsid w:val="00DF46E4"/>
    <w:rsid w:val="00E07245"/>
    <w:rsid w:val="00E1089A"/>
    <w:rsid w:val="00E10F28"/>
    <w:rsid w:val="00E13735"/>
    <w:rsid w:val="00E15EDC"/>
    <w:rsid w:val="00E31951"/>
    <w:rsid w:val="00E46763"/>
    <w:rsid w:val="00E548C1"/>
    <w:rsid w:val="00E62302"/>
    <w:rsid w:val="00E62A35"/>
    <w:rsid w:val="00E84D71"/>
    <w:rsid w:val="00E95BBB"/>
    <w:rsid w:val="00E96D2C"/>
    <w:rsid w:val="00EA4D7D"/>
    <w:rsid w:val="00EB7D20"/>
    <w:rsid w:val="00EC480F"/>
    <w:rsid w:val="00ED60E7"/>
    <w:rsid w:val="00EF1FC5"/>
    <w:rsid w:val="00F01BD1"/>
    <w:rsid w:val="00F04400"/>
    <w:rsid w:val="00F06A8C"/>
    <w:rsid w:val="00F1406A"/>
    <w:rsid w:val="00F1675E"/>
    <w:rsid w:val="00F22623"/>
    <w:rsid w:val="00F35A91"/>
    <w:rsid w:val="00F36707"/>
    <w:rsid w:val="00F4478B"/>
    <w:rsid w:val="00F64D98"/>
    <w:rsid w:val="00F82EAC"/>
    <w:rsid w:val="00F850B5"/>
    <w:rsid w:val="00F93E18"/>
    <w:rsid w:val="00F95A1F"/>
    <w:rsid w:val="00FB2F78"/>
    <w:rsid w:val="00FB3027"/>
    <w:rsid w:val="00FE2D3A"/>
    <w:rsid w:val="00FF2AC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F2CD4"/>
  <w15:docId w15:val="{ECDA5F81-452B-4955-959A-6EBAAE8E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E6E"/>
    <w:pPr>
      <w:spacing w:after="0" w:line="240" w:lineRule="auto"/>
    </w:pPr>
    <w:rPr>
      <w:rFonts w:eastAsia="Times New Roman" w:cs="Arial"/>
      <w:bCs/>
      <w:sz w:val="24"/>
      <w:szCs w:val="24"/>
      <w:lang w:eastAsia="de-DE"/>
    </w:rPr>
  </w:style>
  <w:style w:type="paragraph" w:styleId="berschrift1">
    <w:name w:val="heading 1"/>
    <w:basedOn w:val="Standard"/>
    <w:next w:val="Standard"/>
    <w:link w:val="berschrift1Zchn"/>
    <w:qFormat/>
    <w:rsid w:val="00A302B3"/>
    <w:pPr>
      <w:keepNext/>
      <w:numPr>
        <w:numId w:val="1"/>
      </w:numPr>
      <w:tabs>
        <w:tab w:val="left" w:pos="427"/>
      </w:tabs>
      <w:spacing w:before="240" w:after="240"/>
      <w:outlineLvl w:val="0"/>
    </w:pPr>
    <w:rPr>
      <w:b/>
      <w:color w:val="333333"/>
    </w:rPr>
  </w:style>
  <w:style w:type="paragraph" w:styleId="berschrift2">
    <w:name w:val="heading 2"/>
    <w:basedOn w:val="Standard"/>
    <w:next w:val="Standard"/>
    <w:link w:val="berschrift2Zchn"/>
    <w:qFormat/>
    <w:rsid w:val="00A302B3"/>
    <w:pPr>
      <w:keepNext/>
      <w:numPr>
        <w:ilvl w:val="1"/>
        <w:numId w:val="1"/>
      </w:numPr>
      <w:outlineLvl w:val="1"/>
    </w:pPr>
  </w:style>
  <w:style w:type="paragraph" w:styleId="berschrift3">
    <w:name w:val="heading 3"/>
    <w:basedOn w:val="Standard"/>
    <w:next w:val="Standard"/>
    <w:link w:val="berschrift3Zchn"/>
    <w:qFormat/>
    <w:rsid w:val="00A302B3"/>
    <w:pPr>
      <w:keepNext/>
      <w:numPr>
        <w:ilvl w:val="2"/>
        <w:numId w:val="1"/>
      </w:numPr>
      <w:ind w:right="310"/>
      <w:jc w:val="center"/>
      <w:outlineLvl w:val="2"/>
    </w:pPr>
    <w:rPr>
      <w:b/>
    </w:rPr>
  </w:style>
  <w:style w:type="paragraph" w:styleId="berschrift4">
    <w:name w:val="heading 4"/>
    <w:basedOn w:val="Standard"/>
    <w:next w:val="Standard"/>
    <w:link w:val="berschrift4Zchn"/>
    <w:uiPriority w:val="9"/>
    <w:semiHidden/>
    <w:unhideWhenUsed/>
    <w:qFormat/>
    <w:rsid w:val="0056778D"/>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778D"/>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302B3"/>
    <w:rPr>
      <w:rFonts w:eastAsia="Times New Roman" w:cs="Arial"/>
      <w:b/>
      <w:bCs/>
      <w:color w:val="333333"/>
      <w:sz w:val="24"/>
      <w:szCs w:val="24"/>
      <w:lang w:eastAsia="de-DE"/>
    </w:rPr>
  </w:style>
  <w:style w:type="character" w:customStyle="1" w:styleId="berschrift2Zchn">
    <w:name w:val="Überschrift 2 Zchn"/>
    <w:basedOn w:val="Absatz-Standardschriftart"/>
    <w:link w:val="berschrift2"/>
    <w:rsid w:val="00A302B3"/>
    <w:rPr>
      <w:rFonts w:eastAsia="Times New Roman" w:cs="Arial"/>
      <w:bCs/>
      <w:sz w:val="24"/>
      <w:szCs w:val="24"/>
      <w:lang w:eastAsia="de-DE"/>
    </w:rPr>
  </w:style>
  <w:style w:type="character" w:customStyle="1" w:styleId="berschrift3Zchn">
    <w:name w:val="Überschrift 3 Zchn"/>
    <w:basedOn w:val="Absatz-Standardschriftart"/>
    <w:link w:val="berschrift3"/>
    <w:rsid w:val="00A302B3"/>
    <w:rPr>
      <w:rFonts w:eastAsia="Times New Roman" w:cs="Arial"/>
      <w:b/>
      <w:bCs/>
      <w:sz w:val="24"/>
      <w:szCs w:val="24"/>
      <w:lang w:eastAsia="de-DE"/>
    </w:rPr>
  </w:style>
  <w:style w:type="paragraph" w:styleId="Kopfzeile">
    <w:name w:val="header"/>
    <w:basedOn w:val="Standard"/>
    <w:link w:val="KopfzeileZchn"/>
    <w:rsid w:val="00A302B3"/>
    <w:pPr>
      <w:tabs>
        <w:tab w:val="center" w:pos="4536"/>
        <w:tab w:val="right" w:pos="9072"/>
      </w:tabs>
    </w:pPr>
  </w:style>
  <w:style w:type="character" w:customStyle="1" w:styleId="KopfzeileZchn">
    <w:name w:val="Kopfzeile Zchn"/>
    <w:basedOn w:val="Absatz-Standardschriftart"/>
    <w:link w:val="Kopfzeile"/>
    <w:rsid w:val="00A302B3"/>
    <w:rPr>
      <w:rFonts w:ascii="Arial" w:eastAsia="Times New Roman" w:hAnsi="Arial" w:cs="Arial"/>
      <w:bCs/>
      <w:lang w:eastAsia="de-DE"/>
    </w:rPr>
  </w:style>
  <w:style w:type="paragraph" w:styleId="Fuzeile">
    <w:name w:val="footer"/>
    <w:basedOn w:val="Standard"/>
    <w:link w:val="FuzeileZchn"/>
    <w:uiPriority w:val="99"/>
    <w:rsid w:val="001052A7"/>
    <w:pPr>
      <w:framePr w:hSpace="142" w:vSpace="425" w:wrap="around" w:vAnchor="page" w:hAnchor="text" w:yAlign="bottom"/>
      <w:tabs>
        <w:tab w:val="center" w:pos="4536"/>
        <w:tab w:val="right" w:pos="9072"/>
      </w:tabs>
    </w:pPr>
    <w:rPr>
      <w:sz w:val="16"/>
    </w:rPr>
  </w:style>
  <w:style w:type="character" w:customStyle="1" w:styleId="FuzeileZchn">
    <w:name w:val="Fußzeile Zchn"/>
    <w:basedOn w:val="Absatz-Standardschriftart"/>
    <w:link w:val="Fuzeile"/>
    <w:uiPriority w:val="99"/>
    <w:rsid w:val="001052A7"/>
    <w:rPr>
      <w:rFonts w:ascii="Arial" w:eastAsia="Times New Roman" w:hAnsi="Arial" w:cs="Arial"/>
      <w:bCs/>
      <w:sz w:val="16"/>
      <w:szCs w:val="24"/>
      <w:lang w:eastAsia="de-DE"/>
    </w:rPr>
  </w:style>
  <w:style w:type="character" w:styleId="Seitenzahl">
    <w:name w:val="page number"/>
    <w:basedOn w:val="Absatz-Standardschriftart"/>
    <w:rsid w:val="00A302B3"/>
  </w:style>
  <w:style w:type="paragraph" w:styleId="Sprechblasentext">
    <w:name w:val="Balloon Text"/>
    <w:basedOn w:val="Standard"/>
    <w:link w:val="SprechblasentextZchn"/>
    <w:uiPriority w:val="99"/>
    <w:semiHidden/>
    <w:unhideWhenUsed/>
    <w:rsid w:val="00A302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02B3"/>
    <w:rPr>
      <w:rFonts w:ascii="Tahoma" w:eastAsia="Times New Roman" w:hAnsi="Tahoma" w:cs="Tahoma"/>
      <w:bCs/>
      <w:sz w:val="16"/>
      <w:szCs w:val="16"/>
      <w:lang w:eastAsia="de-DE"/>
    </w:rPr>
  </w:style>
  <w:style w:type="paragraph" w:styleId="Listenabsatz">
    <w:name w:val="List Paragraph"/>
    <w:basedOn w:val="Standard"/>
    <w:uiPriority w:val="34"/>
    <w:qFormat/>
    <w:rsid w:val="00571EDD"/>
    <w:pPr>
      <w:ind w:left="284"/>
      <w:contextualSpacing/>
    </w:pPr>
  </w:style>
  <w:style w:type="paragraph" w:styleId="Verzeichnis1">
    <w:name w:val="toc 1"/>
    <w:basedOn w:val="Standard"/>
    <w:next w:val="Standard"/>
    <w:autoRedefine/>
    <w:uiPriority w:val="39"/>
    <w:unhideWhenUsed/>
    <w:rsid w:val="00571EDD"/>
    <w:pPr>
      <w:spacing w:before="240" w:after="120"/>
    </w:pPr>
    <w:rPr>
      <w:b/>
      <w:caps/>
      <w:sz w:val="22"/>
      <w:szCs w:val="22"/>
      <w:u w:val="single"/>
    </w:rPr>
  </w:style>
  <w:style w:type="paragraph" w:styleId="Verzeichnis2">
    <w:name w:val="toc 2"/>
    <w:basedOn w:val="Standard"/>
    <w:next w:val="Standard"/>
    <w:autoRedefine/>
    <w:uiPriority w:val="39"/>
    <w:unhideWhenUsed/>
    <w:rsid w:val="00571EDD"/>
    <w:rPr>
      <w:b/>
      <w:smallCaps/>
      <w:sz w:val="22"/>
      <w:szCs w:val="22"/>
    </w:rPr>
  </w:style>
  <w:style w:type="paragraph" w:styleId="Verzeichnis3">
    <w:name w:val="toc 3"/>
    <w:basedOn w:val="Standard"/>
    <w:next w:val="Standard"/>
    <w:autoRedefine/>
    <w:uiPriority w:val="39"/>
    <w:unhideWhenUsed/>
    <w:rsid w:val="00571EDD"/>
    <w:rPr>
      <w:smallCaps/>
      <w:sz w:val="22"/>
      <w:szCs w:val="22"/>
    </w:rPr>
  </w:style>
  <w:style w:type="paragraph" w:styleId="Verzeichnis4">
    <w:name w:val="toc 4"/>
    <w:basedOn w:val="Standard"/>
    <w:next w:val="Standard"/>
    <w:autoRedefine/>
    <w:uiPriority w:val="39"/>
    <w:unhideWhenUsed/>
    <w:rsid w:val="00571EDD"/>
    <w:rPr>
      <w:sz w:val="22"/>
      <w:szCs w:val="22"/>
    </w:rPr>
  </w:style>
  <w:style w:type="paragraph" w:styleId="Verzeichnis5">
    <w:name w:val="toc 5"/>
    <w:basedOn w:val="Standard"/>
    <w:next w:val="Standard"/>
    <w:autoRedefine/>
    <w:uiPriority w:val="39"/>
    <w:unhideWhenUsed/>
    <w:rsid w:val="00571EDD"/>
    <w:rPr>
      <w:sz w:val="22"/>
      <w:szCs w:val="22"/>
    </w:rPr>
  </w:style>
  <w:style w:type="paragraph" w:styleId="Verzeichnis6">
    <w:name w:val="toc 6"/>
    <w:basedOn w:val="Standard"/>
    <w:next w:val="Standard"/>
    <w:autoRedefine/>
    <w:uiPriority w:val="39"/>
    <w:unhideWhenUsed/>
    <w:rsid w:val="00571EDD"/>
    <w:rPr>
      <w:sz w:val="22"/>
      <w:szCs w:val="22"/>
    </w:rPr>
  </w:style>
  <w:style w:type="paragraph" w:styleId="Verzeichnis7">
    <w:name w:val="toc 7"/>
    <w:basedOn w:val="Standard"/>
    <w:next w:val="Standard"/>
    <w:autoRedefine/>
    <w:uiPriority w:val="39"/>
    <w:unhideWhenUsed/>
    <w:rsid w:val="00571EDD"/>
    <w:rPr>
      <w:sz w:val="22"/>
      <w:szCs w:val="22"/>
    </w:rPr>
  </w:style>
  <w:style w:type="paragraph" w:styleId="Verzeichnis8">
    <w:name w:val="toc 8"/>
    <w:basedOn w:val="Standard"/>
    <w:next w:val="Standard"/>
    <w:autoRedefine/>
    <w:uiPriority w:val="39"/>
    <w:unhideWhenUsed/>
    <w:rsid w:val="00571EDD"/>
    <w:rPr>
      <w:sz w:val="22"/>
      <w:szCs w:val="22"/>
    </w:rPr>
  </w:style>
  <w:style w:type="paragraph" w:styleId="Verzeichnis9">
    <w:name w:val="toc 9"/>
    <w:basedOn w:val="Standard"/>
    <w:next w:val="Standard"/>
    <w:autoRedefine/>
    <w:uiPriority w:val="39"/>
    <w:unhideWhenUsed/>
    <w:rsid w:val="00571EDD"/>
    <w:rPr>
      <w:sz w:val="22"/>
      <w:szCs w:val="22"/>
    </w:rPr>
  </w:style>
  <w:style w:type="paragraph" w:styleId="Inhaltsverzeichnisberschrift">
    <w:name w:val="TOC Heading"/>
    <w:basedOn w:val="berschrift1"/>
    <w:next w:val="Standard"/>
    <w:uiPriority w:val="39"/>
    <w:unhideWhenUsed/>
    <w:qFormat/>
    <w:rsid w:val="00571EDD"/>
    <w:pPr>
      <w:keepLines/>
      <w:numPr>
        <w:numId w:val="0"/>
      </w:numPr>
      <w:tabs>
        <w:tab w:val="clear" w:pos="427"/>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01Headline20pt">
    <w:name w:val="01_Headline_20pt"/>
    <w:basedOn w:val="Standard"/>
    <w:autoRedefine/>
    <w:qFormat/>
    <w:rsid w:val="000D633D"/>
    <w:rPr>
      <w:rFonts w:ascii="Calibri" w:hAnsi="Calibri"/>
      <w:b/>
      <w:sz w:val="40"/>
      <w:szCs w:val="40"/>
    </w:rPr>
  </w:style>
  <w:style w:type="paragraph" w:customStyle="1" w:styleId="02KapitelH0112pt">
    <w:name w:val="02_Kapitel_H01_12pt"/>
    <w:autoRedefine/>
    <w:qFormat/>
    <w:rsid w:val="0055755B"/>
    <w:pPr>
      <w:numPr>
        <w:numId w:val="5"/>
      </w:numPr>
      <w:tabs>
        <w:tab w:val="left" w:pos="284"/>
      </w:tabs>
      <w:spacing w:before="300" w:after="80"/>
      <w:ind w:left="0" w:firstLine="0"/>
    </w:pPr>
    <w:rPr>
      <w:rFonts w:ascii="Calibri" w:eastAsia="Times New Roman" w:hAnsi="Calibri" w:cs="Arial"/>
      <w:b/>
      <w:bCs/>
      <w:sz w:val="26"/>
      <w:szCs w:val="24"/>
      <w:lang w:eastAsia="de-DE"/>
    </w:rPr>
  </w:style>
  <w:style w:type="paragraph" w:customStyle="1" w:styleId="03Copy11pt">
    <w:name w:val="03_Copy_11pt"/>
    <w:basedOn w:val="Standard"/>
    <w:autoRedefine/>
    <w:qFormat/>
    <w:rsid w:val="00D426A2"/>
    <w:rPr>
      <w:rFonts w:ascii="Calibri" w:hAnsi="Calibri"/>
      <w:sz w:val="22"/>
    </w:rPr>
  </w:style>
  <w:style w:type="paragraph" w:customStyle="1" w:styleId="04BulletsH02">
    <w:name w:val="04_Bullets_H02"/>
    <w:autoRedefine/>
    <w:qFormat/>
    <w:rsid w:val="00D426A2"/>
    <w:pPr>
      <w:numPr>
        <w:numId w:val="3"/>
      </w:numPr>
      <w:spacing w:before="200" w:line="240" w:lineRule="auto"/>
      <w:ind w:left="227" w:hanging="227"/>
    </w:pPr>
    <w:rPr>
      <w:rFonts w:ascii="Calibri" w:eastAsia="Times New Roman" w:hAnsi="Calibri" w:cs="Arial"/>
      <w:bCs/>
      <w:szCs w:val="24"/>
      <w:lang w:eastAsia="de-DE"/>
    </w:rPr>
  </w:style>
  <w:style w:type="paragraph" w:customStyle="1" w:styleId="05CopyListeBuchstabenH0311pt">
    <w:name w:val="05_Copy_Liste_Buchstaben_H03_11pt"/>
    <w:qFormat/>
    <w:rsid w:val="00D426A2"/>
    <w:pPr>
      <w:numPr>
        <w:numId w:val="2"/>
      </w:numPr>
      <w:spacing w:after="20" w:line="264" w:lineRule="auto"/>
      <w:ind w:left="567" w:hanging="340"/>
    </w:pPr>
    <w:rPr>
      <w:rFonts w:ascii="Calibri" w:eastAsia="Times New Roman" w:hAnsi="Calibri" w:cs="Arial"/>
      <w:bCs/>
      <w:szCs w:val="24"/>
      <w:lang w:eastAsia="de-DE"/>
    </w:rPr>
  </w:style>
  <w:style w:type="paragraph" w:customStyle="1" w:styleId="06CopyListeZiffernH0411pt">
    <w:name w:val="06_Copy_Liste_Ziffern_H04_11pt"/>
    <w:qFormat/>
    <w:rsid w:val="00D426A2"/>
    <w:pPr>
      <w:widowControl w:val="0"/>
      <w:numPr>
        <w:numId w:val="4"/>
      </w:numPr>
      <w:spacing w:after="0"/>
      <w:ind w:left="907" w:hanging="340"/>
    </w:pPr>
    <w:rPr>
      <w:rFonts w:ascii="Calibri" w:eastAsia="Times New Roman" w:hAnsi="Calibri" w:cs="Arial"/>
      <w:bCs/>
      <w:szCs w:val="24"/>
      <w:lang w:eastAsia="de-DE"/>
    </w:rPr>
  </w:style>
  <w:style w:type="paragraph" w:customStyle="1" w:styleId="07CopyListeBulletsH0511pt">
    <w:name w:val="07_Copy_Liste_Bullets_H05_11pt"/>
    <w:autoRedefine/>
    <w:qFormat/>
    <w:rsid w:val="00286B2D"/>
    <w:pPr>
      <w:numPr>
        <w:numId w:val="6"/>
      </w:numPr>
      <w:spacing w:after="0"/>
      <w:ind w:left="1134" w:hanging="227"/>
    </w:pPr>
    <w:rPr>
      <w:rFonts w:ascii="Calibri" w:eastAsia="Times New Roman" w:hAnsi="Calibri" w:cs="Arial"/>
      <w:bCs/>
      <w:szCs w:val="24"/>
      <w:lang w:eastAsia="de-DE"/>
    </w:rPr>
  </w:style>
  <w:style w:type="paragraph" w:customStyle="1" w:styleId="01StandUnterzeile14pt">
    <w:name w:val="01_Stand__Unterzeile_14pt"/>
    <w:basedOn w:val="Standard"/>
    <w:autoRedefine/>
    <w:qFormat/>
    <w:rsid w:val="00B554D8"/>
    <w:rPr>
      <w:rFonts w:ascii="Calibri" w:hAnsi="Calibri"/>
      <w:sz w:val="28"/>
      <w:szCs w:val="30"/>
    </w:rPr>
  </w:style>
  <w:style w:type="paragraph" w:customStyle="1" w:styleId="Default">
    <w:name w:val="Default"/>
    <w:rsid w:val="002006C7"/>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6">
    <w:name w:val="Pa6"/>
    <w:basedOn w:val="Default"/>
    <w:next w:val="Default"/>
    <w:uiPriority w:val="99"/>
    <w:rsid w:val="00412DF6"/>
    <w:pPr>
      <w:spacing w:line="161" w:lineRule="atLeast"/>
    </w:pPr>
    <w:rPr>
      <w:rFonts w:ascii="Frutiger Neue LT W1G Book" w:hAnsi="Frutiger Neue LT W1G Book" w:cstheme="minorBidi"/>
      <w:color w:val="auto"/>
    </w:rPr>
  </w:style>
  <w:style w:type="paragraph" w:customStyle="1" w:styleId="Pa7">
    <w:name w:val="Pa7"/>
    <w:basedOn w:val="Default"/>
    <w:next w:val="Default"/>
    <w:uiPriority w:val="99"/>
    <w:rsid w:val="00A767CA"/>
    <w:pPr>
      <w:spacing w:line="161" w:lineRule="atLeast"/>
    </w:pPr>
    <w:rPr>
      <w:rFonts w:ascii="Frutiger Neue LT W1G Book" w:hAnsi="Frutiger Neue LT W1G Book" w:cstheme="minorBidi"/>
      <w:color w:val="auto"/>
    </w:rPr>
  </w:style>
  <w:style w:type="character" w:styleId="Hyperlink">
    <w:name w:val="Hyperlink"/>
    <w:basedOn w:val="Absatz-Standardschriftart"/>
    <w:uiPriority w:val="99"/>
    <w:unhideWhenUsed/>
    <w:rsid w:val="009722AE"/>
    <w:rPr>
      <w:color w:val="0000FF" w:themeColor="hyperlink"/>
      <w:u w:val="single"/>
    </w:rPr>
  </w:style>
  <w:style w:type="character" w:styleId="NichtaufgelsteErwhnung">
    <w:name w:val="Unresolved Mention"/>
    <w:basedOn w:val="Absatz-Standardschriftart"/>
    <w:uiPriority w:val="99"/>
    <w:semiHidden/>
    <w:unhideWhenUsed/>
    <w:rsid w:val="00C13BAA"/>
    <w:rPr>
      <w:color w:val="605E5C"/>
      <w:shd w:val="clear" w:color="auto" w:fill="E1DFDD"/>
    </w:rPr>
  </w:style>
  <w:style w:type="character" w:styleId="Kommentarzeichen">
    <w:name w:val="annotation reference"/>
    <w:basedOn w:val="Absatz-Standardschriftart"/>
    <w:uiPriority w:val="99"/>
    <w:semiHidden/>
    <w:unhideWhenUsed/>
    <w:rsid w:val="0026329E"/>
    <w:rPr>
      <w:sz w:val="16"/>
      <w:szCs w:val="16"/>
    </w:rPr>
  </w:style>
  <w:style w:type="paragraph" w:styleId="Kommentartext">
    <w:name w:val="annotation text"/>
    <w:basedOn w:val="Standard"/>
    <w:link w:val="KommentartextZchn"/>
    <w:uiPriority w:val="99"/>
    <w:unhideWhenUsed/>
    <w:rsid w:val="0026329E"/>
    <w:rPr>
      <w:sz w:val="20"/>
      <w:szCs w:val="20"/>
    </w:rPr>
  </w:style>
  <w:style w:type="character" w:customStyle="1" w:styleId="KommentartextZchn">
    <w:name w:val="Kommentartext Zchn"/>
    <w:basedOn w:val="Absatz-Standardschriftart"/>
    <w:link w:val="Kommentartext"/>
    <w:uiPriority w:val="99"/>
    <w:rsid w:val="0026329E"/>
    <w:rPr>
      <w:rFonts w:eastAsia="Times New Roman" w:cs="Arial"/>
      <w:bCs/>
      <w:sz w:val="20"/>
      <w:szCs w:val="20"/>
      <w:lang w:eastAsia="de-DE"/>
    </w:rPr>
  </w:style>
  <w:style w:type="paragraph" w:styleId="Kommentarthema">
    <w:name w:val="annotation subject"/>
    <w:basedOn w:val="Kommentartext"/>
    <w:next w:val="Kommentartext"/>
    <w:link w:val="KommentarthemaZchn"/>
    <w:uiPriority w:val="99"/>
    <w:semiHidden/>
    <w:unhideWhenUsed/>
    <w:rsid w:val="0026329E"/>
    <w:rPr>
      <w:b/>
    </w:rPr>
  </w:style>
  <w:style w:type="character" w:customStyle="1" w:styleId="KommentarthemaZchn">
    <w:name w:val="Kommentarthema Zchn"/>
    <w:basedOn w:val="KommentartextZchn"/>
    <w:link w:val="Kommentarthema"/>
    <w:uiPriority w:val="99"/>
    <w:semiHidden/>
    <w:rsid w:val="0026329E"/>
    <w:rPr>
      <w:rFonts w:eastAsia="Times New Roman" w:cs="Arial"/>
      <w:b/>
      <w:bCs/>
      <w:sz w:val="20"/>
      <w:szCs w:val="20"/>
      <w:lang w:eastAsia="de-DE"/>
    </w:rPr>
  </w:style>
  <w:style w:type="character" w:customStyle="1" w:styleId="berschrift4Zchn">
    <w:name w:val="Überschrift 4 Zchn"/>
    <w:basedOn w:val="Absatz-Standardschriftart"/>
    <w:link w:val="berschrift4"/>
    <w:uiPriority w:val="9"/>
    <w:semiHidden/>
    <w:rsid w:val="0056778D"/>
    <w:rPr>
      <w:rFonts w:asciiTheme="majorHAnsi" w:eastAsiaTheme="majorEastAsia" w:hAnsiTheme="majorHAnsi" w:cstheme="majorBidi"/>
      <w:bCs/>
      <w:i/>
      <w:iCs/>
      <w:color w:val="365F91" w:themeColor="accent1" w:themeShade="BF"/>
      <w:sz w:val="24"/>
      <w:szCs w:val="24"/>
      <w:lang w:eastAsia="de-DE"/>
    </w:rPr>
  </w:style>
  <w:style w:type="character" w:customStyle="1" w:styleId="berschrift5Zchn">
    <w:name w:val="Überschrift 5 Zchn"/>
    <w:basedOn w:val="Absatz-Standardschriftart"/>
    <w:link w:val="berschrift5"/>
    <w:uiPriority w:val="9"/>
    <w:semiHidden/>
    <w:rsid w:val="0056778D"/>
    <w:rPr>
      <w:rFonts w:asciiTheme="majorHAnsi" w:eastAsiaTheme="majorEastAsia" w:hAnsiTheme="majorHAnsi" w:cstheme="majorBidi"/>
      <w:bCs/>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3816">
      <w:bodyDiv w:val="1"/>
      <w:marLeft w:val="0"/>
      <w:marRight w:val="0"/>
      <w:marTop w:val="0"/>
      <w:marBottom w:val="0"/>
      <w:divBdr>
        <w:top w:val="none" w:sz="0" w:space="0" w:color="auto"/>
        <w:left w:val="none" w:sz="0" w:space="0" w:color="auto"/>
        <w:bottom w:val="none" w:sz="0" w:space="0" w:color="auto"/>
        <w:right w:val="none" w:sz="0" w:space="0" w:color="auto"/>
      </w:divBdr>
    </w:div>
    <w:div w:id="166135153">
      <w:bodyDiv w:val="1"/>
      <w:marLeft w:val="0"/>
      <w:marRight w:val="0"/>
      <w:marTop w:val="0"/>
      <w:marBottom w:val="0"/>
      <w:divBdr>
        <w:top w:val="none" w:sz="0" w:space="0" w:color="auto"/>
        <w:left w:val="none" w:sz="0" w:space="0" w:color="auto"/>
        <w:bottom w:val="none" w:sz="0" w:space="0" w:color="auto"/>
        <w:right w:val="none" w:sz="0" w:space="0" w:color="auto"/>
      </w:divBdr>
    </w:div>
    <w:div w:id="175314257">
      <w:bodyDiv w:val="1"/>
      <w:marLeft w:val="0"/>
      <w:marRight w:val="0"/>
      <w:marTop w:val="0"/>
      <w:marBottom w:val="0"/>
      <w:divBdr>
        <w:top w:val="none" w:sz="0" w:space="0" w:color="auto"/>
        <w:left w:val="none" w:sz="0" w:space="0" w:color="auto"/>
        <w:bottom w:val="none" w:sz="0" w:space="0" w:color="auto"/>
        <w:right w:val="none" w:sz="0" w:space="0" w:color="auto"/>
      </w:divBdr>
    </w:div>
    <w:div w:id="454449490">
      <w:bodyDiv w:val="1"/>
      <w:marLeft w:val="0"/>
      <w:marRight w:val="0"/>
      <w:marTop w:val="0"/>
      <w:marBottom w:val="0"/>
      <w:divBdr>
        <w:top w:val="none" w:sz="0" w:space="0" w:color="auto"/>
        <w:left w:val="none" w:sz="0" w:space="0" w:color="auto"/>
        <w:bottom w:val="none" w:sz="0" w:space="0" w:color="auto"/>
        <w:right w:val="none" w:sz="0" w:space="0" w:color="auto"/>
      </w:divBdr>
    </w:div>
    <w:div w:id="1246190332">
      <w:bodyDiv w:val="1"/>
      <w:marLeft w:val="0"/>
      <w:marRight w:val="0"/>
      <w:marTop w:val="0"/>
      <w:marBottom w:val="0"/>
      <w:divBdr>
        <w:top w:val="none" w:sz="0" w:space="0" w:color="auto"/>
        <w:left w:val="none" w:sz="0" w:space="0" w:color="auto"/>
        <w:bottom w:val="none" w:sz="0" w:space="0" w:color="auto"/>
        <w:right w:val="none" w:sz="0" w:space="0" w:color="auto"/>
      </w:divBdr>
    </w:div>
    <w:div w:id="15414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leg@t-onlin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krepper@weinor.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76CB9E2FCC34C81B8BED98FCD927A" ma:contentTypeVersion="12" ma:contentTypeDescription="Create a new document." ma:contentTypeScope="" ma:versionID="d98fa9fd15bbd3e8807ab8eebbcfff89">
  <xsd:schema xmlns:xsd="http://www.w3.org/2001/XMLSchema" xmlns:xs="http://www.w3.org/2001/XMLSchema" xmlns:p="http://schemas.microsoft.com/office/2006/metadata/properties" xmlns:ns3="1b85aaca-e56c-488c-a857-d105cdd773d7" xmlns:ns4="8508932e-525c-487a-acad-72c4ce4a4daa" targetNamespace="http://schemas.microsoft.com/office/2006/metadata/properties" ma:root="true" ma:fieldsID="c502ac98dbb5cc19f43e9fe8cebad7ad" ns3:_="" ns4:_="">
    <xsd:import namespace="1b85aaca-e56c-488c-a857-d105cdd773d7"/>
    <xsd:import namespace="8508932e-525c-487a-acad-72c4ce4a4d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5aaca-e56c-488c-a857-d105cdd77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8932e-525c-487a-acad-72c4ce4a4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b85aaca-e56c-488c-a857-d105cdd773d7" xsi:nil="true"/>
  </documentManagement>
</p:properties>
</file>

<file path=customXml/itemProps1.xml><?xml version="1.0" encoding="utf-8"?>
<ds:datastoreItem xmlns:ds="http://schemas.openxmlformats.org/officeDocument/2006/customXml" ds:itemID="{B028FB53-C00F-4541-8FE3-21CE2B75355C}">
  <ds:schemaRefs>
    <ds:schemaRef ds:uri="http://schemas.microsoft.com/sharepoint/v3/contenttype/forms"/>
  </ds:schemaRefs>
</ds:datastoreItem>
</file>

<file path=customXml/itemProps2.xml><?xml version="1.0" encoding="utf-8"?>
<ds:datastoreItem xmlns:ds="http://schemas.openxmlformats.org/officeDocument/2006/customXml" ds:itemID="{FE763003-AB56-4522-B10B-F6C18C04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5aaca-e56c-488c-a857-d105cdd773d7"/>
    <ds:schemaRef ds:uri="8508932e-525c-487a-acad-72c4ce4a4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1ABD9-81D0-4326-B62D-CA498DA840B7}">
  <ds:schemaRefs>
    <ds:schemaRef ds:uri="http://schemas.openxmlformats.org/officeDocument/2006/bibliography"/>
  </ds:schemaRefs>
</ds:datastoreItem>
</file>

<file path=customXml/itemProps4.xml><?xml version="1.0" encoding="utf-8"?>
<ds:datastoreItem xmlns:ds="http://schemas.openxmlformats.org/officeDocument/2006/customXml" ds:itemID="{7D64FABF-7906-4702-827D-158CEFD5DF04}">
  <ds:schemaRefs>
    <ds:schemaRef ds:uri="http://schemas.microsoft.com/office/2006/metadata/properties"/>
    <ds:schemaRef ds:uri="http://schemas.microsoft.com/office/infopath/2007/PartnerControls"/>
    <ds:schemaRef ds:uri="1b85aaca-e56c-488c-a857-d105cdd773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5150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Weinor</Company>
  <LinksUpToDate>false</LinksUpToDate>
  <CharactersWithSpaces>5956</CharactersWithSpaces>
  <SharedDoc>false</SharedDoc>
  <HLinks>
    <vt:vector size="12" baseType="variant">
      <vt:variant>
        <vt:i4>4915254</vt:i4>
      </vt:variant>
      <vt:variant>
        <vt:i4>3</vt:i4>
      </vt:variant>
      <vt:variant>
        <vt:i4>0</vt:i4>
      </vt:variant>
      <vt:variant>
        <vt:i4>5</vt:i4>
      </vt:variant>
      <vt:variant>
        <vt:lpwstr>mailto:prleg@t-online.de</vt:lpwstr>
      </vt:variant>
      <vt:variant>
        <vt:lpwstr/>
      </vt:variant>
      <vt:variant>
        <vt:i4>3211289</vt:i4>
      </vt:variant>
      <vt:variant>
        <vt:i4>0</vt:i4>
      </vt:variant>
      <vt:variant>
        <vt:i4>0</vt:i4>
      </vt:variant>
      <vt:variant>
        <vt:i4>5</vt:i4>
      </vt:variant>
      <vt:variant>
        <vt:lpwstr>mailto:ikrepper@weinor.de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Freericks-Jaekel</dc:creator>
  <cp:keywords/>
  <cp:lastModifiedBy>Ludger Egen-Gödde</cp:lastModifiedBy>
  <cp:revision>3</cp:revision>
  <cp:lastPrinted>2023-09-26T04:13:00Z</cp:lastPrinted>
  <dcterms:created xsi:type="dcterms:W3CDTF">2025-11-04T07:32:00Z</dcterms:created>
  <dcterms:modified xsi:type="dcterms:W3CDTF">2025-11-04T15:02:00Z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0x01010043276CB9E2FCC34C81B8BED98FCD927A</vt:lpwstr>
  </property>
  <property fmtid="{D5CDD505-2E9C-101B-9397-08002B2CF9AE}" pid="3" name="MSIP_Label_9ab33a62-c0b3-4cfb-ade7-5b5f8855d76f_Enabled">
    <vt:lpwstr>true</vt:lpwstr>
  </property>
  <property fmtid="{D5CDD505-2E9C-101B-9397-08002B2CF9AE}" pid="4" name="MSIP_Label_9ab33a62-c0b3-4cfb-ade7-5b5f8855d76f_SetDate">
    <vt:lpwstr>2023-09-26T13:13:30Z</vt:lpwstr>
  </property>
  <property fmtid="{D5CDD505-2E9C-101B-9397-08002B2CF9AE}" pid="5" name="MSIP_Label_9ab33a62-c0b3-4cfb-ade7-5b5f8855d76f_Method">
    <vt:lpwstr>Standard</vt:lpwstr>
  </property>
  <property fmtid="{D5CDD505-2E9C-101B-9397-08002B2CF9AE}" pid="6" name="MSIP_Label_9ab33a62-c0b3-4cfb-ade7-5b5f8855d76f_Name">
    <vt:lpwstr>defa4170-0d19-0005-0004-bc88714345d2</vt:lpwstr>
  </property>
  <property fmtid="{D5CDD505-2E9C-101B-9397-08002B2CF9AE}" pid="7" name="MSIP_Label_9ab33a62-c0b3-4cfb-ade7-5b5f8855d76f_SiteId">
    <vt:lpwstr>4f26f9c5-ae44-4367-baf9-0e5105fe54c5</vt:lpwstr>
  </property>
  <property fmtid="{D5CDD505-2E9C-101B-9397-08002B2CF9AE}" pid="8" name="MSIP_Label_9ab33a62-c0b3-4cfb-ade7-5b5f8855d76f_ActionId">
    <vt:lpwstr>46884bb7-91d8-4cc2-8d6d-46292653ba26</vt:lpwstr>
  </property>
  <property fmtid="{D5CDD505-2E9C-101B-9397-08002B2CF9AE}" pid="9" name="MSIP_Label_9ab33a62-c0b3-4cfb-ade7-5b5f8855d76f_ContentBits">
    <vt:lpwstr>0</vt:lpwstr>
  </property>
  <property fmtid="{D5CDD505-2E9C-101B-9397-08002B2CF9AE}" pid="10" name="_dlc_DocIdItemGuid">
    <vt:lpwstr>47182979-9abe-45e5-a31a-c013c89a887a</vt:lpwstr>
  </property>
  <property fmtid="{D5CDD505-2E9C-101B-9397-08002B2CF9AE}" pid="11" name="WEI_Abteilung">
    <vt:lpwstr>34;#Marketing|2c3d83f9-af50-4031-8b72-f885111b7564</vt:lpwstr>
  </property>
  <property fmtid="{D5CDD505-2E9C-101B-9397-08002B2CF9AE}" pid="12" name="MediaServiceImageTags">
    <vt:lpwstr/>
  </property>
  <property fmtid="{D5CDD505-2E9C-101B-9397-08002B2CF9AE}" pid="13" name="Externe Produktbezeichnung">
    <vt:lpwstr/>
  </property>
  <property fmtid="{D5CDD505-2E9C-101B-9397-08002B2CF9AE}" pid="14" name="WEIDokumententyp">
    <vt:lpwstr>25;#Formblatt|b614447d-9124-41d3-8211-455c82f62faf</vt:lpwstr>
  </property>
  <property fmtid="{D5CDD505-2E9C-101B-9397-08002B2CF9AE}" pid="15" name="lcf76f155ced4ddcb4097134ff3c332f">
    <vt:lpwstr/>
  </property>
  <property fmtid="{D5CDD505-2E9C-101B-9397-08002B2CF9AE}" pid="16" name="Norm">
    <vt:lpwstr>DIN EN ISO 9001:2015</vt:lpwstr>
  </property>
</Properties>
</file>